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95"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7751"/>
        <w:gridCol w:w="1589"/>
      </w:tblGrid>
      <w:tr w14:paraId="475F0EF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336" w:hRule="atLeast"/>
        </w:trPr>
        <w:tc>
          <w:tcPr>
            <w:tcW w:w="7751" w:type="dxa"/>
            <w:tcBorders>
              <w:tl2br w:val="nil"/>
              <w:tr2bl w:val="nil"/>
            </w:tcBorders>
            <w:noWrap w:val="0"/>
            <w:vAlign w:val="center"/>
          </w:tcPr>
          <w:p w14:paraId="7D340CF9">
            <w:pPr>
              <w:jc w:val="distribute"/>
              <w:rPr>
                <w:rFonts w:hint="eastAsia" w:ascii="方正小标宋简体" w:hAnsi="方正小标宋简体" w:eastAsia="方正小标宋简体" w:cs="方正小标宋简体"/>
                <w:color w:val="FF0000"/>
                <w:w w:val="66"/>
                <w:sz w:val="90"/>
                <w:szCs w:val="90"/>
                <w:vertAlign w:val="baseline"/>
                <w:lang w:val="en-US" w:eastAsia="zh-CN"/>
              </w:rPr>
            </w:pPr>
            <w:r>
              <w:rPr>
                <w:rFonts w:hint="eastAsia" w:ascii="方正小标宋简体" w:hAnsi="方正小标宋简体" w:eastAsia="方正小标宋简体" w:cs="方正小标宋简体"/>
                <w:b/>
                <w:bCs/>
                <w:color w:val="FF0000"/>
                <w:w w:val="66"/>
                <w:sz w:val="72"/>
                <w:szCs w:val="72"/>
                <w:vertAlign w:val="baseline"/>
                <w:lang w:val="en-US" w:eastAsia="zh-CN"/>
              </w:rPr>
              <w:t>舞钢市科学技术局</w:t>
            </w:r>
          </w:p>
          <w:p w14:paraId="2118F54D">
            <w:pPr>
              <w:spacing w:line="360" w:lineRule="auto"/>
              <w:jc w:val="distribute"/>
              <w:rPr>
                <w:rFonts w:hint="default" w:ascii="方正小标宋简体" w:hAnsi="方正小标宋简体" w:eastAsia="方正小标宋简体" w:cs="方正小标宋简体"/>
                <w:color w:val="FF0000"/>
                <w:sz w:val="32"/>
                <w:szCs w:val="32"/>
                <w:vertAlign w:val="baseline"/>
                <w:lang w:val="en-US" w:eastAsia="zh-CN"/>
              </w:rPr>
            </w:pPr>
            <w:r>
              <w:rPr>
                <w:rFonts w:hint="eastAsia" w:ascii="方正小标宋简体" w:hAnsi="方正小标宋简体" w:eastAsia="方正小标宋简体" w:cs="方正小标宋简体"/>
                <w:b/>
                <w:bCs/>
                <w:color w:val="FF0000"/>
                <w:w w:val="66"/>
                <w:sz w:val="72"/>
                <w:szCs w:val="72"/>
                <w:vertAlign w:val="baseline"/>
                <w:lang w:val="en-US" w:eastAsia="zh-CN"/>
              </w:rPr>
              <w:t>舞钢市知识产权局</w:t>
            </w:r>
          </w:p>
        </w:tc>
        <w:tc>
          <w:tcPr>
            <w:tcW w:w="1589" w:type="dxa"/>
            <w:tcBorders>
              <w:tl2br w:val="nil"/>
              <w:tr2bl w:val="nil"/>
            </w:tcBorders>
            <w:noWrap w:val="0"/>
            <w:vAlign w:val="center"/>
          </w:tcPr>
          <w:p w14:paraId="2FA2336B">
            <w:pPr>
              <w:jc w:val="distribute"/>
              <w:rPr>
                <w:rFonts w:hint="eastAsia" w:ascii="方正小标宋简体" w:hAnsi="方正小标宋简体" w:eastAsia="方正小标宋简体" w:cs="方正小标宋简体"/>
                <w:color w:val="FF0000"/>
                <w:sz w:val="32"/>
                <w:szCs w:val="32"/>
                <w:vertAlign w:val="baseline"/>
                <w:lang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-67945</wp:posOffset>
                      </wp:positionH>
                      <wp:positionV relativeFrom="paragraph">
                        <wp:posOffset>-344805</wp:posOffset>
                      </wp:positionV>
                      <wp:extent cx="935355" cy="2136775"/>
                      <wp:effectExtent l="4445" t="4445" r="12700" b="11430"/>
                      <wp:wrapNone/>
                      <wp:docPr id="1" name="文本框 1"/>
                      <wp:cNvGraphicFramePr/>
                      <a:graphic xmlns:a="http://schemas.openxmlformats.org/drawingml/2006/main">
                        <a:graphicData uri="http://schemas.microsoft.com/office/word/2010/wordprocessingShape">
                          <wps:wsp>
                            <wps:cNvSpPr txBox="1"/>
                            <wps:spPr>
                              <a:xfrm>
                                <a:off x="0" y="0"/>
                                <a:ext cx="935355" cy="2136775"/>
                              </a:xfrm>
                              <a:prstGeom prst="rect">
                                <a:avLst/>
                              </a:prstGeom>
                              <a:solidFill>
                                <a:srgbClr val="FFFFFF"/>
                              </a:solidFill>
                              <a:ln w="9525" cap="flat" cmpd="sng">
                                <a:solidFill>
                                  <a:srgbClr val="FFFFFF"/>
                                </a:solidFill>
                                <a:prstDash val="solid"/>
                                <a:miter/>
                                <a:headEnd type="none" w="med" len="med"/>
                                <a:tailEnd type="none" w="med" len="med"/>
                              </a:ln>
                            </wps:spPr>
                            <wps:txbx>
                              <w:txbxContent>
                                <w:tbl>
                                  <w:tblPr>
                                    <w:tblStyle w:val="5"/>
                                    <w:tblpPr w:leftFromText="180" w:rightFromText="180" w:horzAnchor="margin" w:tblpY="-3097"/>
                                    <w:tblOverlap w:val="never"/>
                                    <w:tblW w:w="0" w:type="auto"/>
                                    <w:tblInd w:w="-85"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589"/>
                                  </w:tblGrid>
                                  <w:tr w14:paraId="24550E9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011" w:hRule="atLeast"/>
                                    </w:trPr>
                                    <w:tc>
                                      <w:tcPr>
                                        <w:tcW w:w="1589" w:type="dxa"/>
                                        <w:tcBorders>
                                          <w:tl2br w:val="nil"/>
                                          <w:tr2bl w:val="nil"/>
                                        </w:tcBorders>
                                        <w:noWrap w:val="0"/>
                                        <w:vAlign w:val="center"/>
                                      </w:tcPr>
                                      <w:p w14:paraId="6F003C69">
                                        <w:pPr>
                                          <w:jc w:val="distribute"/>
                                          <w:rPr>
                                            <w:rFonts w:hint="eastAsia" w:ascii="方正小标宋简体" w:hAnsi="方正小标宋简体" w:eastAsia="方正小标宋简体" w:cs="方正小标宋简体"/>
                                            <w:color w:val="FF0000"/>
                                            <w:sz w:val="32"/>
                                            <w:szCs w:val="32"/>
                                            <w:vertAlign w:val="baseline"/>
                                            <w:lang w:eastAsia="zh-CN"/>
                                          </w:rPr>
                                        </w:pPr>
                                        <w:r>
                                          <w:rPr>
                                            <w:rFonts w:hint="eastAsia" w:ascii="方正小标宋简体" w:hAnsi="方正小标宋简体" w:eastAsia="方正小标宋简体" w:cs="方正小标宋简体"/>
                                            <w:color w:val="FF0000"/>
                                            <w:w w:val="65"/>
                                            <w:sz w:val="100"/>
                                            <w:szCs w:val="100"/>
                                            <w:vertAlign w:val="baseline"/>
                                            <w:lang w:val="en-US" w:eastAsia="zh-CN"/>
                                          </w:rPr>
                                          <w:t>文件</w:t>
                                        </w:r>
                                      </w:p>
                                    </w:tc>
                                  </w:tr>
                                </w:tbl>
                                <w:p w14:paraId="5BEAEAC2"/>
                              </w:txbxContent>
                            </wps:txbx>
                            <wps:bodyPr upright="1"/>
                          </wps:wsp>
                        </a:graphicData>
                      </a:graphic>
                    </wp:anchor>
                  </w:drawing>
                </mc:Choice>
                <mc:Fallback>
                  <w:pict>
                    <v:shape id="_x0000_s1026" o:spid="_x0000_s1026" o:spt="202" type="#_x0000_t202" style="position:absolute;left:0pt;margin-left:-5.35pt;margin-top:-27.15pt;height:168.25pt;width:73.65pt;z-index:251660288;mso-width-relative:page;mso-height-relative:page;" fillcolor="#FFFFFF" filled="t" stroked="t" coordsize="21600,21600" o:gfxdata="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&#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h8HzvZAAAACwEAAA8AAAAAAAAAAQAgAAAAIgAAAGRy&#10;cy9kb3ducmV2LnhtbFBLAQIUABQAAAAIAIdO4kAb/M1cBAIAADYEAAAOAAAAAAAAAAEAIAAAACgB&#10;AABkcnMvZTJvRG9jLnhtbFBLBQYAAAAABgAGAFkBAACeBQAAAAA=&#10;">
                      <v:path/>
                      <v:fill on="t" color2="#FFFFFF" focussize="0,0"/>
                      <v:stroke color="#FFFFFF" joinstyle="miter"/>
                      <v:imagedata o:title=""/>
                      <o:lock v:ext="edit" aspectratio="f"/>
                      <v:textbox>
                        <w:txbxContent>
                          <w:tbl>
                            <w:tblPr>
                              <w:tblStyle w:val="5"/>
                              <w:tblpPr w:leftFromText="180" w:rightFromText="180" w:horzAnchor="margin" w:tblpY="-3097"/>
                              <w:tblOverlap w:val="never"/>
                              <w:tblW w:w="0" w:type="auto"/>
                              <w:tblInd w:w="-85"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589"/>
                            </w:tblGrid>
                            <w:tr w14:paraId="24550E9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011" w:hRule="atLeast"/>
                              </w:trPr>
                              <w:tc>
                                <w:tcPr>
                                  <w:tcW w:w="1589" w:type="dxa"/>
                                  <w:tcBorders>
                                    <w:tl2br w:val="nil"/>
                                    <w:tr2bl w:val="nil"/>
                                  </w:tcBorders>
                                  <w:noWrap w:val="0"/>
                                  <w:vAlign w:val="center"/>
                                </w:tcPr>
                                <w:p w14:paraId="6F003C69">
                                  <w:pPr>
                                    <w:jc w:val="distribute"/>
                                    <w:rPr>
                                      <w:rFonts w:hint="eastAsia" w:ascii="方正小标宋简体" w:hAnsi="方正小标宋简体" w:eastAsia="方正小标宋简体" w:cs="方正小标宋简体"/>
                                      <w:color w:val="FF0000"/>
                                      <w:sz w:val="32"/>
                                      <w:szCs w:val="32"/>
                                      <w:vertAlign w:val="baseline"/>
                                      <w:lang w:eastAsia="zh-CN"/>
                                    </w:rPr>
                                  </w:pPr>
                                  <w:r>
                                    <w:rPr>
                                      <w:rFonts w:hint="eastAsia" w:ascii="方正小标宋简体" w:hAnsi="方正小标宋简体" w:eastAsia="方正小标宋简体" w:cs="方正小标宋简体"/>
                                      <w:color w:val="FF0000"/>
                                      <w:w w:val="65"/>
                                      <w:sz w:val="100"/>
                                      <w:szCs w:val="100"/>
                                      <w:vertAlign w:val="baseline"/>
                                      <w:lang w:val="en-US" w:eastAsia="zh-CN"/>
                                    </w:rPr>
                                    <w:t>文件</w:t>
                                  </w:r>
                                </w:p>
                              </w:tc>
                            </w:tr>
                          </w:tbl>
                          <w:p w14:paraId="5BEAEAC2"/>
                        </w:txbxContent>
                      </v:textbox>
                    </v:shape>
                  </w:pict>
                </mc:Fallback>
              </mc:AlternateContent>
            </w:r>
          </w:p>
        </w:tc>
      </w:tr>
    </w:tbl>
    <w:p w14:paraId="350716F9">
      <w:pPr>
        <w:jc w:val="center"/>
        <w:rPr>
          <w:rFonts w:hint="eastAsia" w:ascii="仿宋" w:hAnsi="仿宋" w:eastAsia="仿宋" w:cs="仿宋"/>
          <w:b w:val="0"/>
          <w:bCs/>
          <w:sz w:val="32"/>
          <w:szCs w:val="32"/>
          <w:lang w:eastAsia="zh-CN"/>
        </w:rPr>
      </w:pPr>
      <w:r>
        <w:rPr>
          <w:rFonts w:hint="eastAsia" w:ascii="仿宋" w:hAnsi="仿宋" w:cs="仿宋"/>
          <w:b w:val="0"/>
          <w:bCs/>
          <w:sz w:val="32"/>
          <w:szCs w:val="32"/>
          <w:lang w:val="en-US" w:eastAsia="zh-CN"/>
        </w:rPr>
        <w:t>舞科</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202</w:t>
      </w:r>
      <w:r>
        <w:rPr>
          <w:rFonts w:hint="eastAsia" w:ascii="仿宋" w:hAnsi="仿宋" w:cs="仿宋"/>
          <w:b w:val="0"/>
          <w:bCs/>
          <w:sz w:val="32"/>
          <w:szCs w:val="32"/>
          <w:lang w:val="en-US" w:eastAsia="zh-CN"/>
        </w:rPr>
        <w:t>6</w:t>
      </w:r>
      <w:r>
        <w:rPr>
          <w:rFonts w:hint="eastAsia" w:ascii="仿宋" w:hAnsi="仿宋" w:eastAsia="仿宋" w:cs="仿宋"/>
          <w:b w:val="0"/>
          <w:bCs/>
          <w:sz w:val="32"/>
          <w:szCs w:val="32"/>
          <w:lang w:eastAsia="zh-CN"/>
        </w:rPr>
        <w:t>〕</w:t>
      </w:r>
      <w:r>
        <w:rPr>
          <w:rFonts w:hint="eastAsia" w:ascii="仿宋" w:hAnsi="仿宋" w:cs="仿宋"/>
          <w:b w:val="0"/>
          <w:bCs/>
          <w:sz w:val="32"/>
          <w:szCs w:val="32"/>
          <w:lang w:val="en-US" w:eastAsia="zh-CN"/>
        </w:rPr>
        <w:t>10</w:t>
      </w:r>
      <w:r>
        <w:rPr>
          <w:rFonts w:hint="eastAsia" w:ascii="仿宋" w:hAnsi="仿宋" w:eastAsia="仿宋" w:cs="仿宋"/>
          <w:b w:val="0"/>
          <w:bCs/>
          <w:sz w:val="32"/>
          <w:szCs w:val="32"/>
          <w:lang w:eastAsia="zh-CN"/>
        </w:rPr>
        <w:t>号</w:t>
      </w:r>
    </w:p>
    <w:p w14:paraId="2CFEEE4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sz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-179705</wp:posOffset>
                </wp:positionH>
                <wp:positionV relativeFrom="paragraph">
                  <wp:posOffset>9525</wp:posOffset>
                </wp:positionV>
                <wp:extent cx="5760085" cy="635"/>
                <wp:effectExtent l="0" t="0" r="0" b="0"/>
                <wp:wrapNone/>
                <wp:docPr id="2" name="直接连接符 2"/>
                <wp:cNvGraphicFramePr/>
                <a:graphic xmlns:a="http://schemas.openxmlformats.org/drawingml/2006/main">
                  <a:graphicData uri="http://schemas.microsoft.com/office/word/2010/wordprocessingShape">
                    <wps:wsp>
                      <wps:cNvSpPr/>
                      <wps:spPr>
                        <a:xfrm>
                          <a:off x="0" y="0"/>
                          <a:ext cx="5760085" cy="635"/>
                        </a:xfrm>
                        <a:prstGeom prst="line">
                          <a:avLst/>
                        </a:prstGeom>
                        <a:ln w="952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15pt;margin-top:0.75pt;height:0.05pt;width:453.55pt;z-index:251659264;mso-width-relative:page;mso-height-relative:page;" filled="f" stroked="t" coordsize="21600,21600" o:gfxdata="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J8vRfVAAAABwEAAA8AAAAAAAAAAQAgAAAAIgAAAGRycy9kb3ducmV2LnhtbFBLAQIU&#10;ABQAAAAIAIdO4kB7PCnZ9gEAAOYDAAAOAAAAAAAAAAEAIAAAACQBAABkcnMvZTJvRG9jLnhtbFBL&#10;BQYAAAAABgAGAFkBAACMBQAAAAA=&#10;">
                <v:path arrowok="t"/>
                <v:fill on="f" focussize="0,0"/>
                <v:stroke color="#FF0000"/>
                <v:imagedata o:title=""/>
                <o:lock v:ext="edit" aspectratio="f"/>
              </v:line>
            </w:pict>
          </mc:Fallback>
        </mc:AlternateContent>
      </w:r>
    </w:p>
    <w:p w14:paraId="1C879224">
      <w:pPr>
        <w:keepNext w:val="0"/>
        <w:keepLines w:val="0"/>
        <w:pageBreakBefore w:val="0"/>
        <w:widowControl w:val="0"/>
        <w:kinsoku/>
        <w:wordWrap/>
        <w:overflowPunct/>
        <w:topLinePunct w:val="0"/>
        <w:autoSpaceDE/>
        <w:autoSpaceDN/>
        <w:bidi w:val="0"/>
        <w:adjustRightInd/>
        <w:snapToGrid/>
        <w:spacing w:line="240" w:lineRule="exact"/>
        <w:jc w:val="both"/>
        <w:textAlignment w:val="auto"/>
        <w:rPr>
          <w:sz w:val="44"/>
        </w:rPr>
      </w:pPr>
    </w:p>
    <w:p w14:paraId="491B8892">
      <w:pPr>
        <w:pStyle w:val="7"/>
        <w:ind w:left="0" w:leftChars="0" w:firstLine="0" w:firstLineChars="0"/>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2026 年度舞钢市科技型中小企业 “一业一查” 专利权审查部门联合抽查工作实施方案</w:t>
      </w:r>
    </w:p>
    <w:bookmarkEnd w:id="0"/>
    <w:p w14:paraId="12F20296">
      <w:pPr>
        <w:rPr>
          <w:rFonts w:hint="eastAsia"/>
          <w:lang w:val="en-US" w:eastAsia="zh-CN"/>
        </w:rPr>
      </w:pPr>
    </w:p>
    <w:p w14:paraId="4F66B675">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Times New Roman" w:hAnsi="Times New Roman" w:eastAsia="仿宋_GB2312" w:cs="宋体"/>
          <w:sz w:val="32"/>
          <w:szCs w:val="24"/>
        </w:rPr>
      </w:pPr>
      <w:r>
        <w:rPr>
          <w:rFonts w:ascii="Times New Roman" w:hAnsi="Times New Roman" w:eastAsia="仿宋_GB2312" w:cs="宋体"/>
          <w:sz w:val="32"/>
          <w:szCs w:val="24"/>
        </w:rPr>
        <w:t>为营造开放包容、重信守诺、务实高效、健康有序的营商环境，根据《国务院关于在市场监管领域全面推行部门联合 “双随机、一公开” 监管的意见》（国发〔2019〕5 号</w:t>
      </w:r>
      <w:r>
        <w:rPr>
          <w:rFonts w:hint="eastAsia" w:ascii="Times New Roman" w:hAnsi="Times New Roman" w:eastAsia="仿宋_GB2312" w:cs="宋体"/>
          <w:sz w:val="32"/>
          <w:szCs w:val="24"/>
          <w:lang w:eastAsia="zh-CN"/>
        </w:rPr>
        <w:t>）和</w:t>
      </w:r>
      <w:r>
        <w:rPr>
          <w:rFonts w:ascii="Times New Roman" w:hAnsi="Times New Roman" w:eastAsia="仿宋_GB2312" w:cs="宋体"/>
          <w:sz w:val="32"/>
          <w:szCs w:val="24"/>
        </w:rPr>
        <w:t>《舞钢市人民政府办公室关于印发舞钢市市场监管领域全面推行部门联合 “双随机、一公开” 监管实施办法 (试行) 的通知》（舞政办明电〔2023〕4 号）文件精神，按照《关于印发〈舞钢市 “一业一查” 部门联合抽查事项清单（第一版）及抽查工作计划〉的通知》（舞双随机办〔2026〕1 号）文件要求，结合我市科技型中小企业监管工作实际，特制订本方案。</w:t>
      </w:r>
    </w:p>
    <w:p w14:paraId="03F123DE">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Times New Roman" w:hAnsi="Times New Roman" w:eastAsia="仿宋_GB2312" w:cs="宋体"/>
          <w:sz w:val="32"/>
          <w:szCs w:val="24"/>
        </w:rPr>
      </w:pPr>
    </w:p>
    <w:p w14:paraId="410BF0A6">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一、检查时间</w:t>
      </w:r>
    </w:p>
    <w:p w14:paraId="696C50F3">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left="0" w:leftChars="0" w:right="0" w:rightChars="0"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hAnsi="仿宋_GB2312" w:eastAsia="仿宋_GB2312" w:cs="仿宋_GB2312"/>
          <w:color w:val="auto"/>
          <w:sz w:val="32"/>
          <w:szCs w:val="32"/>
          <w:lang w:val="en-US" w:eastAsia="zh-CN"/>
        </w:rPr>
        <w:t>一年</w:t>
      </w:r>
      <w:r>
        <w:rPr>
          <w:rFonts w:hint="eastAsia" w:ascii="仿宋_GB2312" w:hAnsi="仿宋_GB2312" w:eastAsia="仿宋_GB2312" w:cs="仿宋_GB2312"/>
          <w:color w:val="auto"/>
          <w:sz w:val="32"/>
          <w:szCs w:val="32"/>
          <w:lang w:val="en-US" w:eastAsia="zh-CN"/>
        </w:rPr>
        <w:t>一次</w:t>
      </w:r>
      <w:r>
        <w:rPr>
          <w:rFonts w:hint="eastAsia" w:hAnsi="仿宋_GB2312" w:eastAsia="仿宋_GB2312" w:cs="仿宋_GB2312"/>
          <w:color w:val="auto"/>
          <w:sz w:val="32"/>
          <w:szCs w:val="32"/>
          <w:lang w:val="en-US" w:eastAsia="zh-CN"/>
        </w:rPr>
        <w:t>(10月31日前完成）</w:t>
      </w:r>
    </w:p>
    <w:p w14:paraId="2440AC3D">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lang w:eastAsia="zh-CN"/>
        </w:rPr>
        <w:t>检查范围</w:t>
      </w:r>
    </w:p>
    <w:p w14:paraId="239D3863">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本次抽查对象重点为全市科技型中小企业单位涉及A类（低风险）按照1%比例抽取；B类（中风险）按照3%比例抽取；C类（中高风险）按照10%比例抽取;D类（高风险）按照20%比例抽取。</w:t>
      </w:r>
    </w:p>
    <w:p w14:paraId="3FE52556">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lang w:eastAsia="zh-CN"/>
        </w:rPr>
        <w:t>检查事项</w:t>
      </w:r>
    </w:p>
    <w:p w14:paraId="504ADCB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一）核对科技型中小企业《科技型中小企业信息表》与证明材料的数据一致性，重点对被抽查企业上一会计年度的规模、科技人员指标和研发投入指标，具体包括职工总数、科技人员数、年销售收入、资产总额、研发费用和成本费用等进行检查（市科技局）。</w:t>
      </w:r>
    </w:p>
    <w:p w14:paraId="426C0D7B">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（二）对被抽查企业专利权的期限进行检查（市知识产权局）</w:t>
      </w:r>
    </w:p>
    <w:p w14:paraId="63410ED3">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四、实施检查。</w:t>
      </w:r>
    </w:p>
    <w:p w14:paraId="5E60AE8B">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（一）成立由随机抽取的市科技局执法人员任组长、市知识产权局执法人员为组员的检查小组。</w:t>
      </w:r>
    </w:p>
    <w:p w14:paraId="200BC14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二）检查小组应当在现场检查前以书面或电话、传真等形式，告知被检查对象检查的时间及配合检查的要求，提示准备好相关资料。其中检查活动或检查事项不宜告知的，不得向检查对象透露情况，不发放部门联合检查告知书。</w:t>
      </w:r>
    </w:p>
    <w:p w14:paraId="58C5A5A6">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（三）检查中发现违法违规等异常情况的，视情节采取制作现场笔录、初步提取证据、责令当事人停止违法活动、督促当事人整改等相应监管措施。</w:t>
      </w:r>
    </w:p>
    <w:p w14:paraId="4291D40A">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（四）责令停止违法与督促整改可以视情采取书面方式、口头方式、移动执法设备打印等具体方式，相关情况记录于《舞钢市科技型中小企业专利权审查联合抽查检查情况记录表》中。</w:t>
      </w:r>
    </w:p>
    <w:p w14:paraId="4A0E4FE5">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五）检查事项全部完成后，要求被检查对象在舞钢市科技型中小企业专利权审查联合抽查检查情况记录表签字或盖章。被检查对象拒绝签字或盖章的，由执法检查人员在舞钢市科技型中小企业专利权审查联合抽查检查情况记录表上签字说明。</w:t>
      </w:r>
    </w:p>
    <w:p w14:paraId="0428A484">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五、记录检查结果</w:t>
      </w:r>
    </w:p>
    <w:p w14:paraId="1115EE79">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bidi="ar-SA"/>
        </w:rPr>
        <w:t>（一）</w:t>
      </w:r>
      <w:r>
        <w:rPr>
          <w:rFonts w:hint="eastAsia" w:ascii="仿宋_GB2312" w:hAnsi="仿宋_GB2312" w:eastAsia="仿宋_GB2312" w:cs="仿宋_GB2312"/>
          <w:color w:val="auto"/>
          <w:sz w:val="32"/>
          <w:szCs w:val="32"/>
          <w:lang w:val="en-US" w:eastAsia="zh-CN"/>
        </w:rPr>
        <w:t>执法检查人员根据各个事项检查情况，填写舞钢市科技型中小企业专利权审查联合抽查检查情况记录表并签字确认。</w:t>
      </w:r>
    </w:p>
    <w:p w14:paraId="717B101A">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bidi="ar-SA"/>
        </w:rPr>
        <w:t>（</w:t>
      </w:r>
      <w:r>
        <w:rPr>
          <w:rFonts w:hint="eastAsia" w:hAnsi="仿宋_GB2312" w:eastAsia="仿宋_GB2312" w:cs="仿宋_GB2312"/>
          <w:color w:val="auto"/>
          <w:sz w:val="32"/>
          <w:szCs w:val="32"/>
          <w:lang w:val="en-US" w:eastAsia="zh-CN" w:bidi="ar-SA"/>
        </w:rPr>
        <w:t>二</w:t>
      </w:r>
      <w:r>
        <w:rPr>
          <w:rFonts w:hint="eastAsia" w:ascii="仿宋_GB2312" w:hAnsi="仿宋_GB2312" w:eastAsia="仿宋_GB2312" w:cs="仿宋_GB2312"/>
          <w:color w:val="auto"/>
          <w:sz w:val="32"/>
          <w:szCs w:val="32"/>
          <w:lang w:val="en-US" w:eastAsia="zh-CN" w:bidi="ar-SA"/>
        </w:rPr>
        <w:t>）</w:t>
      </w:r>
      <w:r>
        <w:rPr>
          <w:rFonts w:hint="eastAsia" w:ascii="仿宋_GB2312" w:hAnsi="仿宋_GB2312" w:eastAsia="仿宋_GB2312" w:cs="仿宋_GB2312"/>
          <w:color w:val="auto"/>
          <w:sz w:val="32"/>
          <w:szCs w:val="32"/>
          <w:lang w:val="en-US" w:eastAsia="zh-CN"/>
        </w:rPr>
        <w:t>对被检查主体涉嫌违法行为如需移送（转办）的，应当在形成检查结果之日起7个工作日内移送（转办）有管辖权的部门处理。</w:t>
      </w:r>
    </w:p>
    <w:p w14:paraId="23ABE540">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bidi="ar-SA"/>
        </w:rPr>
        <w:t>（</w:t>
      </w:r>
      <w:r>
        <w:rPr>
          <w:rFonts w:hint="eastAsia" w:hAnsi="仿宋_GB2312" w:eastAsia="仿宋_GB2312" w:cs="仿宋_GB2312"/>
          <w:color w:val="auto"/>
          <w:sz w:val="32"/>
          <w:szCs w:val="32"/>
          <w:lang w:val="en-US" w:eastAsia="zh-CN" w:bidi="ar-SA"/>
        </w:rPr>
        <w:t>三</w:t>
      </w:r>
      <w:r>
        <w:rPr>
          <w:rFonts w:hint="eastAsia" w:ascii="仿宋_GB2312" w:hAnsi="仿宋_GB2312" w:eastAsia="仿宋_GB2312" w:cs="仿宋_GB2312"/>
          <w:color w:val="auto"/>
          <w:sz w:val="32"/>
          <w:szCs w:val="32"/>
          <w:lang w:val="en-US" w:eastAsia="zh-CN" w:bidi="ar-SA"/>
        </w:rPr>
        <w:t>）</w:t>
      </w:r>
      <w:r>
        <w:rPr>
          <w:rFonts w:hint="eastAsia" w:ascii="仿宋_GB2312" w:hAnsi="仿宋_GB2312" w:eastAsia="仿宋_GB2312" w:cs="仿宋_GB2312"/>
          <w:color w:val="auto"/>
          <w:sz w:val="32"/>
          <w:szCs w:val="32"/>
          <w:lang w:val="en-US" w:eastAsia="zh-CN"/>
        </w:rPr>
        <w:t>检查结果分为以下10种，分别是：1.未发现问题；2.未按规定公示应当公示的信息；3.通过登记的住所（经营场所）无法联系；4.发现问题依法责令立即改正或者限期改正；5.不配合检查情节严重；6.未发现开展本次抽查涉及的经营活动；7.发现问题待后续处理；8.合格；9.不合格；10.其他情况。检查人员根据检查情况，认定检查结果，按照“谁检查、谁录入、谁公示”的原则，于检查结束后20个工作日内分别录入省工作平台。</w:t>
      </w:r>
    </w:p>
    <w:p w14:paraId="7A2F5514">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rPr>
        <w:t>检查结果公示</w:t>
      </w:r>
    </w:p>
    <w:p w14:paraId="7133CB90">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执法检查人员在检查结束之日起20个工作日内，按照“谁检查、谁录入、谁公开”的原则，将舞钢市科技型中小企业专利权审查联合抽查检查情况记录表中涉及本单位的检查结果信息录入省级平台，并通过国家企业信用信息公示系统（河南）进行公示,接受社会监督。</w:t>
      </w:r>
    </w:p>
    <w:p w14:paraId="6C55D5E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参加联合检查的部门对具体检查过程、检查结果、公示结果应分别依法负责；对随机抽查中发现的问题由各部门按照“谁审批、谁监管，谁主管、谁监管”和属地管理的原则实施后续监管，防止监管脱节。</w:t>
      </w:r>
    </w:p>
    <w:p w14:paraId="2188FABA">
      <w:pPr>
        <w:pStyle w:val="3"/>
        <w:rPr>
          <w:rFonts w:hint="eastAsia"/>
        </w:rPr>
      </w:pPr>
    </w:p>
    <w:p w14:paraId="4FCA2160">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附件：舞钢市科技型中小企业专利权审查联合抽查检查情况记录表</w:t>
      </w:r>
    </w:p>
    <w:p w14:paraId="7D9D1F94">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jc w:val="right"/>
        <w:textAlignment w:val="auto"/>
        <w:rPr>
          <w:rFonts w:hint="eastAsia" w:ascii="仿宋_GB2312" w:hAnsi="仿宋_GB2312" w:eastAsia="仿宋_GB2312" w:cs="仿宋_GB2312"/>
          <w:color w:val="000000"/>
          <w:kern w:val="0"/>
          <w:sz w:val="32"/>
          <w:szCs w:val="32"/>
          <w:lang w:val="en-US" w:eastAsia="zh-CN" w:bidi="ar"/>
        </w:rPr>
      </w:pPr>
    </w:p>
    <w:p w14:paraId="47B175E8">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jc w:val="right"/>
        <w:textAlignment w:val="auto"/>
        <w:rPr>
          <w:rFonts w:hint="eastAsia" w:ascii="仿宋_GB2312" w:hAnsi="仿宋_GB2312" w:eastAsia="仿宋_GB2312" w:cs="仿宋_GB2312"/>
          <w:color w:val="000000"/>
          <w:kern w:val="0"/>
          <w:sz w:val="32"/>
          <w:szCs w:val="32"/>
          <w:lang w:val="en-US" w:eastAsia="zh-CN" w:bidi="ar"/>
        </w:rPr>
      </w:pPr>
    </w:p>
    <w:p w14:paraId="50D717E7">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jc w:val="right"/>
        <w:textAlignment w:val="auto"/>
        <w:rPr>
          <w:rFonts w:hint="eastAsia" w:ascii="仿宋_GB2312" w:hAnsi="仿宋_GB2312" w:eastAsia="仿宋_GB2312" w:cs="仿宋_GB2312"/>
          <w:color w:val="000000"/>
          <w:kern w:val="0"/>
          <w:sz w:val="32"/>
          <w:szCs w:val="32"/>
          <w:lang w:val="en-US" w:eastAsia="zh-CN" w:bidi="ar"/>
        </w:rPr>
      </w:pPr>
    </w:p>
    <w:p w14:paraId="2CAF420E">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舞钢市科学技术局              舞钢市知识产权局                                  </w:t>
      </w:r>
    </w:p>
    <w:p w14:paraId="737065EE">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left="0" w:leftChars="0" w:right="0" w:rightChars="0" w:firstLine="640" w:firstLineChars="200"/>
        <w:jc w:val="both"/>
        <w:textAlignment w:val="auto"/>
        <w:outlineLvl w:val="9"/>
        <w:rPr>
          <w:rFonts w:hint="eastAsia" w:ascii="仿宋_GB2312" w:hAnsi="仿宋_GB2312" w:cs="仿宋_GB2312"/>
          <w:color w:val="000000"/>
          <w:kern w:val="0"/>
          <w:sz w:val="32"/>
          <w:szCs w:val="32"/>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000000"/>
          <w:kern w:val="0"/>
          <w:sz w:val="32"/>
          <w:szCs w:val="32"/>
          <w:lang w:val="en-US" w:eastAsia="zh-CN" w:bidi="ar"/>
        </w:rPr>
        <w:t xml:space="preserve">   </w:t>
      </w:r>
    </w:p>
    <w:p w14:paraId="64A8946B">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jc w:val="center"/>
        <w:textAlignment w:val="auto"/>
        <w:rPr>
          <w:rFonts w:hint="eastAsia" w:ascii="仿宋_GB2312" w:hAnsi="仿宋_GB2312" w:cs="仿宋_GB2312"/>
          <w:color w:val="000000"/>
          <w:kern w:val="0"/>
          <w:sz w:val="32"/>
          <w:szCs w:val="32"/>
          <w:lang w:val="en-US" w:eastAsia="zh-CN" w:bidi="ar"/>
        </w:rPr>
      </w:pPr>
      <w:r>
        <w:rPr>
          <w:rFonts w:hint="eastAsia" w:hAnsi="仿宋_GB2312" w:cs="仿宋_GB2312"/>
          <w:color w:val="000000"/>
          <w:kern w:val="0"/>
          <w:sz w:val="32"/>
          <w:szCs w:val="32"/>
          <w:lang w:val="en-US" w:eastAsia="zh-CN" w:bidi="ar"/>
        </w:rPr>
        <w:t xml:space="preserve">                         </w:t>
      </w:r>
      <w:r>
        <w:rPr>
          <w:rFonts w:hint="eastAsia" w:ascii="仿宋_GB2312" w:hAnsi="仿宋_GB2312" w:cs="仿宋_GB2312"/>
          <w:color w:val="000000"/>
          <w:kern w:val="0"/>
          <w:sz w:val="32"/>
          <w:szCs w:val="32"/>
          <w:lang w:val="en-US" w:eastAsia="zh-CN" w:bidi="ar"/>
        </w:rPr>
        <w:t xml:space="preserve">   202</w:t>
      </w:r>
      <w:r>
        <w:rPr>
          <w:rFonts w:hint="eastAsia" w:hAnsi="仿宋_GB2312" w:cs="仿宋_GB2312"/>
          <w:color w:val="000000"/>
          <w:kern w:val="0"/>
          <w:sz w:val="32"/>
          <w:szCs w:val="32"/>
          <w:lang w:val="en-US" w:eastAsia="zh-CN" w:bidi="ar"/>
        </w:rPr>
        <w:t>6</w:t>
      </w:r>
      <w:r>
        <w:rPr>
          <w:rFonts w:hint="eastAsia" w:ascii="仿宋_GB2312" w:hAnsi="仿宋_GB2312" w:cs="仿宋_GB2312"/>
          <w:color w:val="000000"/>
          <w:kern w:val="0"/>
          <w:sz w:val="32"/>
          <w:szCs w:val="32"/>
          <w:lang w:val="en-US" w:eastAsia="zh-CN" w:bidi="ar"/>
        </w:rPr>
        <w:t>年</w:t>
      </w:r>
      <w:r>
        <w:rPr>
          <w:rFonts w:hint="eastAsia" w:hAnsi="仿宋_GB2312" w:cs="仿宋_GB2312"/>
          <w:color w:val="000000"/>
          <w:kern w:val="0"/>
          <w:sz w:val="32"/>
          <w:szCs w:val="32"/>
          <w:lang w:val="en-US" w:eastAsia="zh-CN" w:bidi="ar"/>
        </w:rPr>
        <w:t>8</w:t>
      </w:r>
      <w:r>
        <w:rPr>
          <w:rFonts w:hint="eastAsia" w:ascii="仿宋_GB2312" w:hAnsi="仿宋_GB2312" w:cs="仿宋_GB2312"/>
          <w:color w:val="000000"/>
          <w:kern w:val="0"/>
          <w:sz w:val="32"/>
          <w:szCs w:val="32"/>
          <w:lang w:val="en-US" w:eastAsia="zh-CN" w:bidi="ar"/>
        </w:rPr>
        <w:t>月</w:t>
      </w:r>
      <w:r>
        <w:rPr>
          <w:rFonts w:hint="eastAsia" w:hAnsi="仿宋_GB2312" w:cs="仿宋_GB2312"/>
          <w:color w:val="000000"/>
          <w:kern w:val="0"/>
          <w:sz w:val="32"/>
          <w:szCs w:val="32"/>
          <w:lang w:val="en-US" w:eastAsia="zh-CN" w:bidi="ar"/>
        </w:rPr>
        <w:t>10</w:t>
      </w:r>
      <w:r>
        <w:rPr>
          <w:rFonts w:hint="eastAsia" w:ascii="仿宋_GB2312" w:hAnsi="仿宋_GB2312" w:cs="仿宋_GB2312"/>
          <w:color w:val="000000"/>
          <w:kern w:val="0"/>
          <w:sz w:val="32"/>
          <w:szCs w:val="32"/>
          <w:lang w:val="en-US" w:eastAsia="zh-CN" w:bidi="ar"/>
        </w:rPr>
        <w:t>日</w:t>
      </w:r>
    </w:p>
    <w:p w14:paraId="3B507C5F">
      <w:pPr>
        <w:pStyle w:val="2"/>
        <w:rPr>
          <w:rFonts w:hint="eastAsia" w:ascii="仿宋_GB2312" w:hAnsi="仿宋_GB2312" w:cs="仿宋_GB2312"/>
          <w:color w:val="000000"/>
          <w:kern w:val="0"/>
          <w:sz w:val="32"/>
          <w:szCs w:val="32"/>
          <w:lang w:val="en-US" w:eastAsia="zh-CN" w:bidi="ar"/>
        </w:rPr>
      </w:pPr>
    </w:p>
    <w:p w14:paraId="63163651">
      <w:pPr>
        <w:rPr>
          <w:rFonts w:hint="eastAsia" w:ascii="仿宋_GB2312" w:hAnsi="仿宋_GB2312" w:cs="仿宋_GB2312"/>
          <w:color w:val="000000"/>
          <w:kern w:val="0"/>
          <w:sz w:val="32"/>
          <w:szCs w:val="32"/>
          <w:lang w:val="en-US" w:eastAsia="zh-CN" w:bidi="ar"/>
        </w:rPr>
      </w:pPr>
    </w:p>
    <w:p w14:paraId="21D39263">
      <w:pPr>
        <w:pStyle w:val="2"/>
        <w:rPr>
          <w:rFonts w:hint="eastAsia" w:ascii="仿宋_GB2312" w:hAnsi="仿宋_GB2312" w:cs="仿宋_GB2312"/>
          <w:color w:val="000000"/>
          <w:kern w:val="0"/>
          <w:sz w:val="32"/>
          <w:szCs w:val="32"/>
          <w:lang w:val="en-US" w:eastAsia="zh-CN" w:bidi="ar"/>
        </w:rPr>
      </w:pPr>
    </w:p>
    <w:tbl>
      <w:tblPr>
        <w:tblStyle w:val="5"/>
        <w:tblW w:w="9448" w:type="dxa"/>
        <w:jc w:val="center"/>
        <w:tblLayout w:type="fixed"/>
        <w:tblCellMar>
          <w:top w:w="15" w:type="dxa"/>
          <w:left w:w="15" w:type="dxa"/>
          <w:bottom w:w="15" w:type="dxa"/>
          <w:right w:w="15" w:type="dxa"/>
        </w:tblCellMar>
      </w:tblPr>
      <w:tblGrid>
        <w:gridCol w:w="1526"/>
        <w:gridCol w:w="1365"/>
        <w:gridCol w:w="2295"/>
        <w:gridCol w:w="1995"/>
        <w:gridCol w:w="2267"/>
      </w:tblGrid>
      <w:tr w14:paraId="18CCC226">
        <w:tblPrEx>
          <w:tblCellMar>
            <w:top w:w="15" w:type="dxa"/>
            <w:left w:w="15" w:type="dxa"/>
            <w:bottom w:w="15" w:type="dxa"/>
            <w:right w:w="15" w:type="dxa"/>
          </w:tblCellMar>
        </w:tblPrEx>
        <w:trPr>
          <w:trHeight w:val="900" w:hRule="atLeast"/>
          <w:jc w:val="center"/>
        </w:trPr>
        <w:tc>
          <w:tcPr>
            <w:tcW w:w="9448" w:type="dxa"/>
            <w:gridSpan w:val="5"/>
            <w:noWrap w:val="0"/>
            <w:vAlign w:val="center"/>
          </w:tcPr>
          <w:p w14:paraId="5741F848">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both"/>
              <w:textAlignment w:val="center"/>
              <w:rPr>
                <w:rFonts w:hint="eastAsia"/>
                <w:color w:val="000000"/>
              </w:rPr>
            </w:pPr>
            <w:r>
              <w:rPr>
                <w:rFonts w:hint="eastAsia"/>
                <w:color w:val="000000"/>
                <w:lang w:eastAsia="zh-CN"/>
              </w:rPr>
              <w:t>附件：</w:t>
            </w:r>
          </w:p>
          <w:p w14:paraId="10F7C4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000000"/>
              </w:rPr>
            </w:pPr>
            <w:r>
              <w:rPr>
                <w:rFonts w:hint="eastAsia" w:ascii="黑体" w:hAnsi="黑体" w:eastAsia="黑体" w:cs="黑体"/>
                <w:color w:val="000000"/>
                <w:lang w:eastAsia="zh-CN"/>
              </w:rPr>
              <w:t>舞钢市</w:t>
            </w:r>
            <w:r>
              <w:rPr>
                <w:rFonts w:hint="eastAsia" w:ascii="黑体" w:hAnsi="黑体" w:eastAsia="黑体" w:cs="黑体"/>
                <w:color w:val="000000"/>
              </w:rPr>
              <w:t>科技型中小企业专利权审查联合抽查检查情况记录表</w:t>
            </w:r>
          </w:p>
        </w:tc>
      </w:tr>
      <w:tr w14:paraId="0B92D4C9">
        <w:tblPrEx>
          <w:tblCellMar>
            <w:top w:w="15" w:type="dxa"/>
            <w:left w:w="15" w:type="dxa"/>
            <w:bottom w:w="15" w:type="dxa"/>
            <w:right w:w="15" w:type="dxa"/>
          </w:tblCellMar>
        </w:tblPrEx>
        <w:trPr>
          <w:trHeight w:val="465" w:hRule="atLeast"/>
          <w:jc w:val="center"/>
        </w:trPr>
        <w:tc>
          <w:tcPr>
            <w:tcW w:w="1526" w:type="dxa"/>
            <w:vMerge w:val="restart"/>
            <w:tcBorders>
              <w:top w:val="single" w:color="000000" w:sz="4" w:space="0"/>
              <w:left w:val="single" w:color="000000" w:sz="4" w:space="0"/>
              <w:bottom w:val="single" w:color="000000" w:sz="4" w:space="0"/>
              <w:right w:val="single" w:color="000000" w:sz="4" w:space="0"/>
            </w:tcBorders>
            <w:noWrap w:val="0"/>
            <w:vAlign w:val="center"/>
          </w:tcPr>
          <w:p w14:paraId="2F9B7C98">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检查对象</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B6DD21F">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名称</w:t>
            </w:r>
          </w:p>
        </w:tc>
        <w:tc>
          <w:tcPr>
            <w:tcW w:w="2295" w:type="dxa"/>
            <w:tcBorders>
              <w:top w:val="single" w:color="000000" w:sz="4" w:space="0"/>
              <w:left w:val="single" w:color="000000" w:sz="4" w:space="0"/>
              <w:bottom w:val="single" w:color="000000" w:sz="4" w:space="0"/>
              <w:right w:val="single" w:color="000000" w:sz="4" w:space="0"/>
            </w:tcBorders>
            <w:noWrap w:val="0"/>
            <w:vAlign w:val="center"/>
          </w:tcPr>
          <w:p w14:paraId="6A439599">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6B15273">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统一社会信用代码/注册号</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780DA4BF">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r>
      <w:tr w14:paraId="4E94FD73">
        <w:tblPrEx>
          <w:tblCellMar>
            <w:top w:w="15" w:type="dxa"/>
            <w:left w:w="15" w:type="dxa"/>
            <w:bottom w:w="15" w:type="dxa"/>
            <w:right w:w="15" w:type="dxa"/>
          </w:tblCellMar>
        </w:tblPrEx>
        <w:trPr>
          <w:trHeight w:val="810" w:hRule="atLeast"/>
          <w:jc w:val="center"/>
        </w:trPr>
        <w:tc>
          <w:tcPr>
            <w:tcW w:w="15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88D63">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1365" w:type="dxa"/>
            <w:tcBorders>
              <w:top w:val="single" w:color="000000" w:sz="4" w:space="0"/>
              <w:left w:val="single" w:color="000000" w:sz="4" w:space="0"/>
              <w:right w:val="single" w:color="000000" w:sz="4" w:space="0"/>
            </w:tcBorders>
            <w:noWrap w:val="0"/>
            <w:vAlign w:val="center"/>
          </w:tcPr>
          <w:p w14:paraId="28D2B1C0">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地址</w:t>
            </w:r>
          </w:p>
        </w:tc>
        <w:tc>
          <w:tcPr>
            <w:tcW w:w="2295" w:type="dxa"/>
            <w:tcBorders>
              <w:top w:val="single" w:color="000000" w:sz="4" w:space="0"/>
              <w:left w:val="single" w:color="000000" w:sz="4" w:space="0"/>
              <w:right w:val="single" w:color="000000" w:sz="4" w:space="0"/>
            </w:tcBorders>
            <w:noWrap w:val="0"/>
            <w:vAlign w:val="center"/>
          </w:tcPr>
          <w:p w14:paraId="2886AFE9">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1995" w:type="dxa"/>
            <w:tcBorders>
              <w:top w:val="single" w:color="000000" w:sz="4" w:space="0"/>
              <w:left w:val="single" w:color="000000" w:sz="4" w:space="0"/>
              <w:right w:val="single" w:color="000000" w:sz="4" w:space="0"/>
            </w:tcBorders>
            <w:noWrap w:val="0"/>
            <w:vAlign w:val="center"/>
          </w:tcPr>
          <w:p w14:paraId="21C1099E">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法定代表人/负责人</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0E95CB47">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r>
      <w:tr w14:paraId="64545100">
        <w:tblPrEx>
          <w:tblCellMar>
            <w:top w:w="15" w:type="dxa"/>
            <w:left w:w="15" w:type="dxa"/>
            <w:bottom w:w="15" w:type="dxa"/>
            <w:right w:w="15" w:type="dxa"/>
          </w:tblCellMar>
        </w:tblPrEx>
        <w:trPr>
          <w:trHeight w:val="410" w:hRule="atLeast"/>
          <w:jc w:val="center"/>
        </w:trPr>
        <w:tc>
          <w:tcPr>
            <w:tcW w:w="1526" w:type="dxa"/>
            <w:tcBorders>
              <w:top w:val="single" w:color="000000" w:sz="4" w:space="0"/>
              <w:left w:val="single" w:color="000000" w:sz="4" w:space="0"/>
              <w:bottom w:val="single" w:color="000000" w:sz="4" w:space="0"/>
              <w:right w:val="single" w:color="000000" w:sz="4" w:space="0"/>
            </w:tcBorders>
            <w:noWrap w:val="0"/>
            <w:vAlign w:val="center"/>
          </w:tcPr>
          <w:p w14:paraId="00FF6B60">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检查单位</w:t>
            </w:r>
          </w:p>
        </w:tc>
        <w:tc>
          <w:tcPr>
            <w:tcW w:w="5655" w:type="dxa"/>
            <w:gridSpan w:val="3"/>
            <w:tcBorders>
              <w:top w:val="single" w:color="000000" w:sz="4" w:space="0"/>
              <w:left w:val="single" w:color="000000" w:sz="4" w:space="0"/>
              <w:bottom w:val="single" w:color="000000" w:sz="4" w:space="0"/>
              <w:right w:val="single" w:color="000000" w:sz="4" w:space="0"/>
            </w:tcBorders>
            <w:noWrap w:val="0"/>
            <w:vAlign w:val="center"/>
          </w:tcPr>
          <w:p w14:paraId="126A5883">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检查事项</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9182049">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检查结果</w:t>
            </w:r>
          </w:p>
        </w:tc>
      </w:tr>
      <w:tr w14:paraId="43477400">
        <w:tblPrEx>
          <w:tblCellMar>
            <w:top w:w="15" w:type="dxa"/>
            <w:left w:w="15" w:type="dxa"/>
            <w:bottom w:w="15" w:type="dxa"/>
            <w:right w:w="15" w:type="dxa"/>
          </w:tblCellMar>
        </w:tblPrEx>
        <w:trPr>
          <w:trHeight w:val="999" w:hRule="atLeast"/>
          <w:jc w:val="center"/>
        </w:trPr>
        <w:tc>
          <w:tcPr>
            <w:tcW w:w="1526" w:type="dxa"/>
            <w:tcBorders>
              <w:top w:val="single" w:color="000000" w:sz="4" w:space="0"/>
              <w:left w:val="single" w:color="000000" w:sz="4" w:space="0"/>
              <w:bottom w:val="single" w:color="auto" w:sz="4" w:space="0"/>
              <w:right w:val="single" w:color="000000" w:sz="4" w:space="0"/>
            </w:tcBorders>
            <w:noWrap w:val="0"/>
            <w:vAlign w:val="center"/>
          </w:tcPr>
          <w:p w14:paraId="6B30D159">
            <w:pPr>
              <w:keepNext w:val="0"/>
              <w:keepLines w:val="0"/>
              <w:widowControl/>
              <w:suppressLineNumbers w:val="0"/>
              <w:jc w:val="center"/>
              <w:rPr>
                <w:rFonts w:hint="default"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市科学技术局</w:t>
            </w:r>
          </w:p>
        </w:tc>
        <w:tc>
          <w:tcPr>
            <w:tcW w:w="5655" w:type="dxa"/>
            <w:gridSpan w:val="3"/>
            <w:tcBorders>
              <w:left w:val="single" w:color="000000" w:sz="4" w:space="0"/>
              <w:bottom w:val="single" w:color="000000" w:sz="4" w:space="0"/>
              <w:right w:val="single" w:color="000000" w:sz="4" w:space="0"/>
            </w:tcBorders>
            <w:noWrap w:val="0"/>
            <w:vAlign w:val="center"/>
          </w:tcPr>
          <w:p w14:paraId="2D24E596">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28"/>
                <w:szCs w:val="28"/>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28"/>
                <w:szCs w:val="28"/>
                <w:highlight w:val="none"/>
                <w:shd w:val="clear" w:color="auto" w:fill="FFFFFF"/>
                <w:lang w:val="en-US" w:eastAsia="zh-CN" w:bidi="ar"/>
              </w:rPr>
              <w:t>被抽查企业上一会计年度的规模、科技人员指标和研发投入指标，具体包括职工总数、科技人员数、年销售收入、资产总额、研发费用和成本费用等进行检查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2D21953">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r>
      <w:tr w14:paraId="259D104A">
        <w:tblPrEx>
          <w:tblCellMar>
            <w:top w:w="15" w:type="dxa"/>
            <w:left w:w="15" w:type="dxa"/>
            <w:bottom w:w="15" w:type="dxa"/>
            <w:right w:w="15" w:type="dxa"/>
          </w:tblCellMar>
        </w:tblPrEx>
        <w:trPr>
          <w:trHeight w:val="901" w:hRule="atLeast"/>
          <w:jc w:val="center"/>
        </w:trPr>
        <w:tc>
          <w:tcPr>
            <w:tcW w:w="1526" w:type="dxa"/>
            <w:tcBorders>
              <w:top w:val="single" w:color="auto" w:sz="4" w:space="0"/>
              <w:left w:val="single" w:color="000000" w:sz="4" w:space="0"/>
              <w:bottom w:val="single" w:color="000000" w:sz="4" w:space="0"/>
              <w:right w:val="single" w:color="000000" w:sz="4" w:space="0"/>
            </w:tcBorders>
            <w:noWrap w:val="0"/>
            <w:vAlign w:val="center"/>
          </w:tcPr>
          <w:p w14:paraId="7BA945FD">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市知识产权局</w:t>
            </w:r>
          </w:p>
        </w:tc>
        <w:tc>
          <w:tcPr>
            <w:tcW w:w="5655" w:type="dxa"/>
            <w:gridSpan w:val="3"/>
            <w:tcBorders>
              <w:left w:val="single" w:color="000000" w:sz="4" w:space="0"/>
              <w:bottom w:val="single" w:color="000000" w:sz="4" w:space="0"/>
              <w:right w:val="single" w:color="000000" w:sz="4" w:space="0"/>
            </w:tcBorders>
            <w:noWrap w:val="0"/>
            <w:vAlign w:val="center"/>
          </w:tcPr>
          <w:p w14:paraId="21A3EE77">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28"/>
                <w:szCs w:val="28"/>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28"/>
                <w:szCs w:val="28"/>
                <w:highlight w:val="none"/>
                <w:shd w:val="clear" w:color="auto" w:fill="FFFFFF"/>
                <w:lang w:val="en-US" w:eastAsia="zh-CN" w:bidi="ar"/>
              </w:rPr>
              <w:t>对被抽查企业专利权的期限进行检查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C73C4F2">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r>
      <w:tr w14:paraId="346BB5F4">
        <w:tblPrEx>
          <w:tblCellMar>
            <w:top w:w="15" w:type="dxa"/>
            <w:left w:w="15" w:type="dxa"/>
            <w:bottom w:w="15" w:type="dxa"/>
            <w:right w:w="15" w:type="dxa"/>
          </w:tblCellMar>
        </w:tblPrEx>
        <w:trPr>
          <w:trHeight w:val="915" w:hRule="atLeast"/>
          <w:jc w:val="center"/>
        </w:trPr>
        <w:tc>
          <w:tcPr>
            <w:tcW w:w="1526" w:type="dxa"/>
            <w:tcBorders>
              <w:top w:val="single" w:color="000000" w:sz="4" w:space="0"/>
              <w:left w:val="single" w:color="000000" w:sz="4" w:space="0"/>
              <w:bottom w:val="single" w:color="000000" w:sz="4" w:space="0"/>
              <w:right w:val="single" w:color="000000" w:sz="4" w:space="0"/>
            </w:tcBorders>
            <w:noWrap w:val="0"/>
            <w:vAlign w:val="center"/>
          </w:tcPr>
          <w:p w14:paraId="6B827C71">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处理意见</w:t>
            </w:r>
          </w:p>
        </w:tc>
        <w:tc>
          <w:tcPr>
            <w:tcW w:w="7922" w:type="dxa"/>
            <w:gridSpan w:val="4"/>
            <w:tcBorders>
              <w:top w:val="single" w:color="000000" w:sz="4" w:space="0"/>
              <w:left w:val="single" w:color="000000" w:sz="4" w:space="0"/>
              <w:bottom w:val="single" w:color="000000" w:sz="4" w:space="0"/>
              <w:right w:val="single" w:color="000000" w:sz="4" w:space="0"/>
            </w:tcBorders>
            <w:noWrap w:val="0"/>
            <w:vAlign w:val="center"/>
          </w:tcPr>
          <w:p w14:paraId="5CE165D6">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r>
      <w:tr w14:paraId="2CAD0317">
        <w:tblPrEx>
          <w:tblCellMar>
            <w:top w:w="15" w:type="dxa"/>
            <w:left w:w="15" w:type="dxa"/>
            <w:bottom w:w="15" w:type="dxa"/>
            <w:right w:w="15" w:type="dxa"/>
          </w:tblCellMar>
        </w:tblPrEx>
        <w:trPr>
          <w:trHeight w:val="832" w:hRule="atLeast"/>
          <w:jc w:val="center"/>
        </w:trPr>
        <w:tc>
          <w:tcPr>
            <w:tcW w:w="1526" w:type="dxa"/>
            <w:tcBorders>
              <w:top w:val="single" w:color="000000" w:sz="4" w:space="0"/>
              <w:left w:val="single" w:color="000000" w:sz="4" w:space="0"/>
              <w:bottom w:val="single" w:color="000000" w:sz="4" w:space="0"/>
              <w:right w:val="single" w:color="000000" w:sz="4" w:space="0"/>
            </w:tcBorders>
            <w:noWrap w:val="0"/>
            <w:vAlign w:val="center"/>
          </w:tcPr>
          <w:p w14:paraId="7B982A23">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备注</w:t>
            </w:r>
          </w:p>
        </w:tc>
        <w:tc>
          <w:tcPr>
            <w:tcW w:w="7922" w:type="dxa"/>
            <w:gridSpan w:val="4"/>
            <w:tcBorders>
              <w:top w:val="single" w:color="000000" w:sz="4" w:space="0"/>
              <w:left w:val="single" w:color="000000" w:sz="4" w:space="0"/>
              <w:bottom w:val="single" w:color="000000" w:sz="4" w:space="0"/>
              <w:right w:val="single" w:color="000000" w:sz="4" w:space="0"/>
            </w:tcBorders>
            <w:noWrap w:val="0"/>
            <w:vAlign w:val="center"/>
          </w:tcPr>
          <w:p w14:paraId="6F1EC165">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r>
      <w:tr w14:paraId="14B67B01">
        <w:tblPrEx>
          <w:tblCellMar>
            <w:top w:w="15" w:type="dxa"/>
            <w:left w:w="15" w:type="dxa"/>
            <w:bottom w:w="15" w:type="dxa"/>
            <w:right w:w="15" w:type="dxa"/>
          </w:tblCellMar>
        </w:tblPrEx>
        <w:trPr>
          <w:trHeight w:val="1290" w:hRule="atLeast"/>
          <w:jc w:val="center"/>
        </w:trPr>
        <w:tc>
          <w:tcPr>
            <w:tcW w:w="1526" w:type="dxa"/>
            <w:noWrap w:val="0"/>
            <w:vAlign w:val="center"/>
          </w:tcPr>
          <w:p w14:paraId="56D63F1A">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检查对象</w:t>
            </w:r>
          </w:p>
        </w:tc>
        <w:tc>
          <w:tcPr>
            <w:tcW w:w="1365" w:type="dxa"/>
            <w:noWrap w:val="0"/>
            <w:vAlign w:val="center"/>
          </w:tcPr>
          <w:p w14:paraId="596833B0">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2295" w:type="dxa"/>
            <w:noWrap w:val="0"/>
            <w:vAlign w:val="center"/>
          </w:tcPr>
          <w:p w14:paraId="7AF10543">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p w14:paraId="0CAE76C7">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p w14:paraId="22F28650">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p w14:paraId="1B599BED">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1995" w:type="dxa"/>
            <w:noWrap w:val="0"/>
            <w:vAlign w:val="center"/>
          </w:tcPr>
          <w:p w14:paraId="2F715F7A">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执法检查人员</w:t>
            </w:r>
          </w:p>
        </w:tc>
        <w:tc>
          <w:tcPr>
            <w:tcW w:w="2267" w:type="dxa"/>
            <w:noWrap w:val="0"/>
            <w:vAlign w:val="center"/>
          </w:tcPr>
          <w:p w14:paraId="0E5FB372">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r>
      <w:tr w14:paraId="7F38A2F4">
        <w:tblPrEx>
          <w:tblCellMar>
            <w:top w:w="15" w:type="dxa"/>
            <w:left w:w="15" w:type="dxa"/>
            <w:bottom w:w="15" w:type="dxa"/>
            <w:right w:w="15" w:type="dxa"/>
          </w:tblCellMar>
        </w:tblPrEx>
        <w:trPr>
          <w:trHeight w:val="750" w:hRule="atLeast"/>
          <w:jc w:val="center"/>
        </w:trPr>
        <w:tc>
          <w:tcPr>
            <w:tcW w:w="1526" w:type="dxa"/>
            <w:noWrap w:val="0"/>
            <w:vAlign w:val="center"/>
          </w:tcPr>
          <w:p w14:paraId="60E365AD">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（签字/盖</w:t>
            </w:r>
          </w:p>
        </w:tc>
        <w:tc>
          <w:tcPr>
            <w:tcW w:w="1365" w:type="dxa"/>
            <w:noWrap w:val="0"/>
            <w:vAlign w:val="center"/>
          </w:tcPr>
          <w:p w14:paraId="3535D0E8">
            <w:pPr>
              <w:keepNext w:val="0"/>
              <w:keepLines w:val="0"/>
              <w:widowControl/>
              <w:suppressLineNumbers w:val="0"/>
              <w:jc w:val="both"/>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章）</w:t>
            </w:r>
          </w:p>
        </w:tc>
        <w:tc>
          <w:tcPr>
            <w:tcW w:w="2295" w:type="dxa"/>
            <w:noWrap w:val="0"/>
            <w:vAlign w:val="center"/>
          </w:tcPr>
          <w:p w14:paraId="0324B981">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1995" w:type="dxa"/>
            <w:noWrap w:val="0"/>
            <w:vAlign w:val="center"/>
          </w:tcPr>
          <w:p w14:paraId="10F78265">
            <w:pPr>
              <w:keepNext w:val="0"/>
              <w:keepLines w:val="0"/>
              <w:widowControl/>
              <w:suppressLineNumbers w:val="0"/>
              <w:jc w:val="both"/>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（签字/盖章）</w:t>
            </w:r>
          </w:p>
        </w:tc>
        <w:tc>
          <w:tcPr>
            <w:tcW w:w="2267" w:type="dxa"/>
            <w:noWrap w:val="0"/>
            <w:vAlign w:val="center"/>
          </w:tcPr>
          <w:p w14:paraId="511C7159">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r>
      <w:tr w14:paraId="36E9192C">
        <w:tblPrEx>
          <w:tblCellMar>
            <w:top w:w="15" w:type="dxa"/>
            <w:left w:w="15" w:type="dxa"/>
            <w:bottom w:w="15" w:type="dxa"/>
            <w:right w:w="15" w:type="dxa"/>
          </w:tblCellMar>
        </w:tblPrEx>
        <w:trPr>
          <w:trHeight w:val="250" w:hRule="atLeast"/>
          <w:jc w:val="center"/>
        </w:trPr>
        <w:tc>
          <w:tcPr>
            <w:tcW w:w="1526" w:type="dxa"/>
            <w:noWrap w:val="0"/>
            <w:vAlign w:val="center"/>
          </w:tcPr>
          <w:p w14:paraId="2EE78985">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1365" w:type="dxa"/>
            <w:noWrap w:val="0"/>
            <w:vAlign w:val="center"/>
          </w:tcPr>
          <w:p w14:paraId="44D60609">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2295" w:type="dxa"/>
            <w:noWrap w:val="0"/>
            <w:vAlign w:val="center"/>
          </w:tcPr>
          <w:p w14:paraId="789A3CC5">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1995" w:type="dxa"/>
            <w:noWrap w:val="0"/>
            <w:vAlign w:val="center"/>
          </w:tcPr>
          <w:p w14:paraId="1E877BEC">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2267" w:type="dxa"/>
            <w:noWrap w:val="0"/>
            <w:vAlign w:val="center"/>
          </w:tcPr>
          <w:p w14:paraId="44F53C6B">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r>
      <w:tr w14:paraId="16884D84">
        <w:tblPrEx>
          <w:tblCellMar>
            <w:top w:w="15" w:type="dxa"/>
            <w:left w:w="15" w:type="dxa"/>
            <w:bottom w:w="15" w:type="dxa"/>
            <w:right w:w="15" w:type="dxa"/>
          </w:tblCellMar>
        </w:tblPrEx>
        <w:trPr>
          <w:trHeight w:val="375" w:hRule="atLeast"/>
          <w:jc w:val="center"/>
        </w:trPr>
        <w:tc>
          <w:tcPr>
            <w:tcW w:w="1526" w:type="dxa"/>
            <w:noWrap w:val="0"/>
            <w:vAlign w:val="top"/>
          </w:tcPr>
          <w:p w14:paraId="61A37529">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年</w:t>
            </w:r>
          </w:p>
        </w:tc>
        <w:tc>
          <w:tcPr>
            <w:tcW w:w="1365" w:type="dxa"/>
            <w:noWrap w:val="0"/>
            <w:vAlign w:val="center"/>
          </w:tcPr>
          <w:p w14:paraId="5925ADDD">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月   日</w:t>
            </w:r>
          </w:p>
        </w:tc>
        <w:tc>
          <w:tcPr>
            <w:tcW w:w="2295" w:type="dxa"/>
            <w:noWrap w:val="0"/>
            <w:vAlign w:val="center"/>
          </w:tcPr>
          <w:p w14:paraId="29491A62">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1995" w:type="dxa"/>
            <w:noWrap w:val="0"/>
            <w:vAlign w:val="center"/>
          </w:tcPr>
          <w:p w14:paraId="04CC85F1">
            <w:pPr>
              <w:keepNext w:val="0"/>
              <w:keepLines w:val="0"/>
              <w:widowControl/>
              <w:suppressLineNumbers w:val="0"/>
              <w:jc w:val="cente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p>
        </w:tc>
        <w:tc>
          <w:tcPr>
            <w:tcW w:w="2267" w:type="dxa"/>
            <w:noWrap w:val="0"/>
            <w:vAlign w:val="center"/>
          </w:tcPr>
          <w:p w14:paraId="394D82C3">
            <w:pPr>
              <w:keepNext w:val="0"/>
              <w:keepLines w:val="0"/>
              <w:widowControl/>
              <w:suppressLineNumbers w:val="0"/>
              <w:jc w:val="both"/>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pP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 xml:space="preserve">年 </w:t>
            </w:r>
            <w:r>
              <w:rPr>
                <w:rFonts w:hint="eastAsia" w:hAnsi="仿宋_GB2312" w:eastAsia="仿宋_GB2312" w:cs="仿宋_GB2312"/>
                <w:b w:val="0"/>
                <w:bCs/>
                <w:i w:val="0"/>
                <w:caps w:val="0"/>
                <w:color w:val="auto"/>
                <w:spacing w:val="0"/>
                <w:w w:val="100"/>
                <w:kern w:val="0"/>
                <w:sz w:val="32"/>
                <w:szCs w:val="32"/>
                <w:highlight w:val="none"/>
                <w:shd w:val="clear" w:color="auto" w:fill="FFFFFF"/>
                <w:lang w:val="en-US" w:eastAsia="zh-CN" w:bidi="ar"/>
              </w:rPr>
              <w:t xml:space="preserve"> </w:t>
            </w: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 xml:space="preserve"> </w:t>
            </w:r>
            <w:r>
              <w:rPr>
                <w:rFonts w:hint="eastAsia" w:hAnsi="仿宋_GB2312" w:eastAsia="仿宋_GB2312" w:cs="仿宋_GB2312"/>
                <w:b w:val="0"/>
                <w:bCs/>
                <w:i w:val="0"/>
                <w:caps w:val="0"/>
                <w:color w:val="auto"/>
                <w:spacing w:val="0"/>
                <w:w w:val="100"/>
                <w:kern w:val="0"/>
                <w:sz w:val="32"/>
                <w:szCs w:val="32"/>
                <w:highlight w:val="none"/>
                <w:shd w:val="clear" w:color="auto" w:fill="FFFFFF"/>
                <w:lang w:val="en-US" w:eastAsia="zh-CN" w:bidi="ar"/>
              </w:rPr>
              <w:t xml:space="preserve"> </w:t>
            </w:r>
            <w:r>
              <w:rPr>
                <w:rFonts w:hint="eastAsia" w:ascii="仿宋_GB2312" w:hAnsi="仿宋_GB2312" w:eastAsia="仿宋_GB2312" w:cs="仿宋_GB2312"/>
                <w:b w:val="0"/>
                <w:bCs/>
                <w:i w:val="0"/>
                <w:caps w:val="0"/>
                <w:color w:val="auto"/>
                <w:spacing w:val="0"/>
                <w:w w:val="100"/>
                <w:kern w:val="0"/>
                <w:sz w:val="32"/>
                <w:szCs w:val="32"/>
                <w:highlight w:val="none"/>
                <w:shd w:val="clear" w:color="auto" w:fill="FFFFFF"/>
                <w:lang w:val="en-US" w:eastAsia="zh-CN" w:bidi="ar"/>
              </w:rPr>
              <w:t>月   日</w:t>
            </w:r>
          </w:p>
        </w:tc>
      </w:tr>
      <w:tr w14:paraId="12BDE309">
        <w:tblPrEx>
          <w:tblCellMar>
            <w:top w:w="15" w:type="dxa"/>
            <w:left w:w="15" w:type="dxa"/>
            <w:bottom w:w="15" w:type="dxa"/>
            <w:right w:w="15" w:type="dxa"/>
          </w:tblCellMar>
        </w:tblPrEx>
        <w:trPr>
          <w:trHeight w:val="1620" w:hRule="atLeast"/>
          <w:jc w:val="center"/>
        </w:trPr>
        <w:tc>
          <w:tcPr>
            <w:tcW w:w="9448" w:type="dxa"/>
            <w:gridSpan w:val="5"/>
            <w:noWrap w:val="0"/>
            <w:vAlign w:val="center"/>
          </w:tcPr>
          <w:p w14:paraId="7AF54D2F">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b w:val="0"/>
                <w:bCs/>
                <w:color w:val="000000"/>
                <w:kern w:val="0"/>
                <w:sz w:val="21"/>
                <w:szCs w:val="21"/>
                <w:lang w:bidi="ar"/>
              </w:rPr>
            </w:pPr>
          </w:p>
          <w:p w14:paraId="675FD316">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b w:val="0"/>
                <w:bCs/>
                <w:color w:val="000000"/>
                <w:sz w:val="18"/>
                <w:szCs w:val="18"/>
                <w:lang w:eastAsia="zh-CN"/>
              </w:rPr>
            </w:pPr>
            <w:r>
              <w:rPr>
                <w:rFonts w:hint="eastAsia" w:ascii="仿宋_GB2312" w:hAnsi="仿宋_GB2312" w:eastAsia="仿宋_GB2312" w:cs="仿宋_GB2312"/>
                <w:b w:val="0"/>
                <w:bCs/>
                <w:color w:val="000000"/>
                <w:kern w:val="0"/>
                <w:sz w:val="21"/>
                <w:szCs w:val="21"/>
                <w:lang w:bidi="ar"/>
              </w:rPr>
              <w:t>说明：（1）检查结果栏填写相应编号：1.未发现问题</w:t>
            </w:r>
            <w:r>
              <w:rPr>
                <w:rFonts w:hint="eastAsia" w:ascii="仿宋_GB2312" w:hAnsi="仿宋_GB2312" w:eastAsia="仿宋_GB2312" w:cs="仿宋_GB2312"/>
                <w:b w:val="0"/>
                <w:bCs/>
                <w:color w:val="000000"/>
                <w:kern w:val="0"/>
                <w:sz w:val="21"/>
                <w:szCs w:val="21"/>
                <w:lang w:eastAsia="zh-CN" w:bidi="ar"/>
              </w:rPr>
              <w:t>；</w:t>
            </w:r>
            <w:r>
              <w:rPr>
                <w:rFonts w:hint="eastAsia" w:ascii="仿宋_GB2312" w:hAnsi="仿宋_GB2312" w:eastAsia="仿宋_GB2312" w:cs="仿宋_GB2312"/>
                <w:b w:val="0"/>
                <w:bCs/>
                <w:color w:val="000000"/>
                <w:kern w:val="0"/>
                <w:sz w:val="21"/>
                <w:szCs w:val="21"/>
                <w:lang w:bidi="ar"/>
              </w:rPr>
              <w:t>2.未按规定公示应当公示的信息</w:t>
            </w:r>
            <w:r>
              <w:rPr>
                <w:rFonts w:hint="eastAsia" w:ascii="仿宋_GB2312" w:hAnsi="仿宋_GB2312" w:eastAsia="仿宋_GB2312" w:cs="仿宋_GB2312"/>
                <w:b w:val="0"/>
                <w:bCs/>
                <w:color w:val="000000"/>
                <w:kern w:val="0"/>
                <w:sz w:val="21"/>
                <w:szCs w:val="21"/>
                <w:lang w:eastAsia="zh-CN" w:bidi="ar"/>
              </w:rPr>
              <w:t>；</w:t>
            </w:r>
            <w:r>
              <w:rPr>
                <w:rFonts w:hint="eastAsia" w:ascii="仿宋_GB2312" w:hAnsi="仿宋_GB2312" w:eastAsia="仿宋_GB2312" w:cs="仿宋_GB2312"/>
                <w:b w:val="0"/>
                <w:bCs/>
                <w:color w:val="000000"/>
                <w:kern w:val="0"/>
                <w:sz w:val="21"/>
                <w:szCs w:val="21"/>
                <w:lang w:bidi="ar"/>
              </w:rPr>
              <w:t>3.通过登记的住所（经营场所）无法联系</w:t>
            </w:r>
            <w:r>
              <w:rPr>
                <w:rFonts w:hint="eastAsia" w:ascii="仿宋_GB2312" w:hAnsi="仿宋_GB2312" w:eastAsia="仿宋_GB2312" w:cs="仿宋_GB2312"/>
                <w:b w:val="0"/>
                <w:bCs/>
                <w:color w:val="000000"/>
                <w:kern w:val="0"/>
                <w:sz w:val="21"/>
                <w:szCs w:val="21"/>
                <w:lang w:eastAsia="zh-CN" w:bidi="ar"/>
              </w:rPr>
              <w:t>；</w:t>
            </w:r>
            <w:r>
              <w:rPr>
                <w:rFonts w:hint="eastAsia" w:ascii="仿宋_GB2312" w:hAnsi="仿宋_GB2312" w:eastAsia="仿宋_GB2312" w:cs="仿宋_GB2312"/>
                <w:b w:val="0"/>
                <w:bCs/>
                <w:color w:val="000000"/>
                <w:kern w:val="0"/>
                <w:sz w:val="21"/>
                <w:szCs w:val="21"/>
                <w:lang w:bidi="ar"/>
              </w:rPr>
              <w:t>4.发现问题依法责令立即改正或者限期改正</w:t>
            </w:r>
            <w:r>
              <w:rPr>
                <w:rFonts w:hint="eastAsia" w:ascii="仿宋_GB2312" w:hAnsi="仿宋_GB2312" w:eastAsia="仿宋_GB2312" w:cs="仿宋_GB2312"/>
                <w:b w:val="0"/>
                <w:bCs/>
                <w:color w:val="000000"/>
                <w:kern w:val="0"/>
                <w:sz w:val="21"/>
                <w:szCs w:val="21"/>
                <w:lang w:eastAsia="zh-CN" w:bidi="ar"/>
              </w:rPr>
              <w:t>；</w:t>
            </w:r>
            <w:r>
              <w:rPr>
                <w:rFonts w:hint="eastAsia" w:ascii="仿宋_GB2312" w:hAnsi="仿宋_GB2312" w:eastAsia="仿宋_GB2312" w:cs="仿宋_GB2312"/>
                <w:b w:val="0"/>
                <w:bCs/>
                <w:color w:val="000000"/>
                <w:kern w:val="0"/>
                <w:sz w:val="21"/>
                <w:szCs w:val="21"/>
                <w:lang w:bidi="ar"/>
              </w:rPr>
              <w:t>5.不配合检查情节严重</w:t>
            </w:r>
            <w:r>
              <w:rPr>
                <w:rFonts w:hint="eastAsia" w:ascii="仿宋_GB2312" w:hAnsi="仿宋_GB2312" w:eastAsia="仿宋_GB2312" w:cs="仿宋_GB2312"/>
                <w:b w:val="0"/>
                <w:bCs/>
                <w:color w:val="000000"/>
                <w:kern w:val="0"/>
                <w:sz w:val="21"/>
                <w:szCs w:val="21"/>
                <w:lang w:eastAsia="zh-CN" w:bidi="ar"/>
              </w:rPr>
              <w:t>；</w:t>
            </w:r>
            <w:r>
              <w:rPr>
                <w:rFonts w:hint="eastAsia" w:ascii="仿宋_GB2312" w:hAnsi="仿宋_GB2312" w:eastAsia="仿宋_GB2312" w:cs="仿宋_GB2312"/>
                <w:b w:val="0"/>
                <w:bCs/>
                <w:color w:val="000000"/>
                <w:kern w:val="0"/>
                <w:sz w:val="21"/>
                <w:szCs w:val="21"/>
                <w:lang w:bidi="ar"/>
              </w:rPr>
              <w:t>6.未发现开展本次抽查涉及的经营活动</w:t>
            </w:r>
            <w:r>
              <w:rPr>
                <w:rFonts w:hint="eastAsia" w:ascii="仿宋_GB2312" w:hAnsi="仿宋_GB2312" w:eastAsia="仿宋_GB2312" w:cs="仿宋_GB2312"/>
                <w:b w:val="0"/>
                <w:bCs/>
                <w:color w:val="000000"/>
                <w:kern w:val="0"/>
                <w:sz w:val="21"/>
                <w:szCs w:val="21"/>
                <w:lang w:eastAsia="zh-CN" w:bidi="ar"/>
              </w:rPr>
              <w:t>；</w:t>
            </w:r>
            <w:r>
              <w:rPr>
                <w:rFonts w:hint="eastAsia" w:ascii="仿宋_GB2312" w:hAnsi="仿宋_GB2312" w:eastAsia="仿宋_GB2312" w:cs="仿宋_GB2312"/>
                <w:b w:val="0"/>
                <w:bCs/>
                <w:color w:val="000000"/>
                <w:kern w:val="0"/>
                <w:sz w:val="21"/>
                <w:szCs w:val="21"/>
                <w:lang w:bidi="ar"/>
              </w:rPr>
              <w:t>7.发现问题待后续处理</w:t>
            </w:r>
            <w:r>
              <w:rPr>
                <w:rFonts w:hint="eastAsia" w:ascii="仿宋_GB2312" w:hAnsi="仿宋_GB2312" w:eastAsia="仿宋_GB2312" w:cs="仿宋_GB2312"/>
                <w:b w:val="0"/>
                <w:bCs/>
                <w:color w:val="000000"/>
                <w:kern w:val="0"/>
                <w:sz w:val="21"/>
                <w:szCs w:val="21"/>
                <w:lang w:eastAsia="zh-CN" w:bidi="ar"/>
              </w:rPr>
              <w:t>；</w:t>
            </w:r>
            <w:r>
              <w:rPr>
                <w:rFonts w:hint="eastAsia" w:ascii="仿宋_GB2312" w:hAnsi="仿宋_GB2312" w:eastAsia="仿宋_GB2312" w:cs="仿宋_GB2312"/>
                <w:b w:val="0"/>
                <w:bCs/>
                <w:color w:val="000000"/>
                <w:kern w:val="0"/>
                <w:sz w:val="21"/>
                <w:szCs w:val="21"/>
                <w:lang w:bidi="ar"/>
              </w:rPr>
              <w:t>8.合格</w:t>
            </w:r>
            <w:r>
              <w:rPr>
                <w:rFonts w:hint="eastAsia" w:ascii="仿宋_GB2312" w:hAnsi="仿宋_GB2312" w:eastAsia="仿宋_GB2312" w:cs="仿宋_GB2312"/>
                <w:b w:val="0"/>
                <w:bCs/>
                <w:color w:val="000000"/>
                <w:kern w:val="0"/>
                <w:sz w:val="21"/>
                <w:szCs w:val="21"/>
                <w:lang w:eastAsia="zh-CN" w:bidi="ar"/>
              </w:rPr>
              <w:t>；</w:t>
            </w:r>
            <w:r>
              <w:rPr>
                <w:rFonts w:hint="eastAsia" w:ascii="仿宋_GB2312" w:hAnsi="仿宋_GB2312" w:eastAsia="仿宋_GB2312" w:cs="仿宋_GB2312"/>
                <w:b w:val="0"/>
                <w:bCs/>
                <w:color w:val="000000"/>
                <w:kern w:val="0"/>
                <w:sz w:val="21"/>
                <w:szCs w:val="21"/>
                <w:lang w:bidi="ar"/>
              </w:rPr>
              <w:t>9.不合格</w:t>
            </w:r>
            <w:r>
              <w:rPr>
                <w:rFonts w:hint="eastAsia" w:ascii="仿宋_GB2312" w:hAnsi="仿宋_GB2312" w:eastAsia="仿宋_GB2312" w:cs="仿宋_GB2312"/>
                <w:b w:val="0"/>
                <w:bCs/>
                <w:color w:val="000000"/>
                <w:kern w:val="0"/>
                <w:sz w:val="21"/>
                <w:szCs w:val="21"/>
                <w:lang w:eastAsia="zh-CN" w:bidi="ar"/>
              </w:rPr>
              <w:t>；</w:t>
            </w:r>
            <w:r>
              <w:rPr>
                <w:rFonts w:hint="eastAsia" w:ascii="仿宋_GB2312" w:hAnsi="仿宋_GB2312" w:eastAsia="仿宋_GB2312" w:cs="仿宋_GB2312"/>
                <w:b w:val="0"/>
                <w:bCs/>
                <w:color w:val="000000"/>
                <w:kern w:val="0"/>
                <w:sz w:val="21"/>
                <w:szCs w:val="21"/>
                <w:lang w:bidi="ar"/>
              </w:rPr>
              <w:t>10.其他情况。</w:t>
            </w:r>
          </w:p>
        </w:tc>
      </w:tr>
    </w:tbl>
    <w:p w14:paraId="147C3ADB">
      <w:pPr>
        <w:pStyle w:val="3"/>
        <w:rPr>
          <w:rFonts w:hint="default" w:ascii="仿宋_GB2312" w:hAnsi="仿宋_GB2312" w:eastAsia="仿宋_GB2312" w:cs="仿宋_GB2312"/>
          <w:b w:val="0"/>
          <w:bCs/>
          <w:color w:val="000000"/>
          <w:kern w:val="0"/>
          <w:sz w:val="21"/>
          <w:szCs w:val="21"/>
          <w:lang w:val="en-US" w:eastAsia="zh-CN" w:bidi="ar"/>
        </w:rPr>
      </w:pPr>
    </w:p>
    <w:p w14:paraId="55B694E0"/>
    <w:sectPr>
      <w:footerReference r:id="rId3" w:type="default"/>
      <w:footerReference r:id="rId4" w:type="even"/>
      <w:pgSz w:w="11906" w:h="16838"/>
      <w:pgMar w:top="2098" w:right="1474" w:bottom="1984" w:left="1587" w:header="709" w:footer="709" w:gutter="0"/>
      <w:pgNumType w:fmt="numberInDash"/>
      <w:cols w:space="720" w:num="1"/>
      <w:rtlGutter w:val="0"/>
      <w:docGrid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7D2A52-97E9-4FF3-A247-2535560599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32D14BF-F3FB-41F3-9D14-6A34EC0D538C}"/>
  </w:font>
  <w:font w:name="仿宋_GB2312">
    <w:panose1 w:val="02010609030101010101"/>
    <w:charset w:val="86"/>
    <w:family w:val="modern"/>
    <w:pitch w:val="default"/>
    <w:sig w:usb0="00000001" w:usb1="080E0000" w:usb2="00000000" w:usb3="00000000" w:csb0="00040000" w:csb1="00000000"/>
    <w:embedRegular r:id="rId3" w:fontKey="{C64B6F79-1988-46E1-8F8F-F0B2B62597F6}"/>
  </w:font>
  <w:font w:name="仿宋">
    <w:panose1 w:val="02010609060101010101"/>
    <w:charset w:val="86"/>
    <w:family w:val="auto"/>
    <w:pitch w:val="default"/>
    <w:sig w:usb0="800002BF" w:usb1="38CF7CFA" w:usb2="00000016" w:usb3="00000000" w:csb0="00040001" w:csb1="00000000"/>
    <w:embedRegular r:id="rId4" w:fontKey="{AD5A673A-21AC-4B2D-ACD2-2287ADDD708F}"/>
  </w:font>
  <w:font w:name="Verdana">
    <w:panose1 w:val="020B0604030504040204"/>
    <w:charset w:val="00"/>
    <w:family w:val="swiss"/>
    <w:pitch w:val="default"/>
    <w:sig w:usb0="A00006FF" w:usb1="4000205B" w:usb2="00000010" w:usb3="00000000" w:csb0="2000019F" w:csb1="00000000"/>
  </w:font>
  <w:font w:name="方正小标宋简体">
    <w:panose1 w:val="02000000000000000000"/>
    <w:charset w:val="86"/>
    <w:family w:val="auto"/>
    <w:pitch w:val="default"/>
    <w:sig w:usb0="00000001" w:usb1="080E0000" w:usb2="00000000" w:usb3="00000000" w:csb0="00040000" w:csb1="00000000"/>
    <w:embedRegular r:id="rId5" w:fontKey="{9DEFE0ED-32DD-441D-8BC5-F34A0A006A4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2AB4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E2AE61">
                          <w:pPr>
                            <w:pStyle w:val="4"/>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- 5 -</w:t>
                          </w:r>
                          <w:r>
                            <w:rPr>
                              <w:rFonts w:hint="eastAsia" w:ascii="仿宋" w:hAnsi="仿宋" w:eastAsia="仿宋" w:cs="仿宋"/>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14:paraId="26E2AE61">
                    <w:pPr>
                      <w:pStyle w:val="4"/>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- 5 -</w:t>
                    </w:r>
                    <w:r>
                      <w:rPr>
                        <w:rFonts w:hint="eastAsia" w:ascii="仿宋" w:hAnsi="仿宋" w:eastAsia="仿宋" w:cs="仿宋"/>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014D3">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E4A0C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宋体" w:eastAsia="仿宋" w:cs="宋体"/>
      <w:color w:val="10000A"/>
      <w:sz w:val="32"/>
      <w:szCs w:val="3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styleId="3">
    <w:name w:val="Body Text"/>
    <w:basedOn w:val="1"/>
    <w:next w:val="1"/>
    <w:qFormat/>
    <w:uiPriority w:val="0"/>
    <w:rPr>
      <w:rFonts w:eastAsia="仿宋_GB2312"/>
      <w:color w:val="000000"/>
      <w:kern w:val="0"/>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UserStyle_0"/>
    <w:basedOn w:val="8"/>
    <w:next w:val="1"/>
    <w:qFormat/>
    <w:uiPriority w:val="99"/>
    <w:pPr>
      <w:spacing w:line="360" w:lineRule="auto"/>
      <w:textAlignment w:val="baseline"/>
    </w:pPr>
    <w:rPr>
      <w:rFonts w:eastAsia="黑体" w:cs="Times New Roman"/>
      <w:sz w:val="24"/>
    </w:rPr>
  </w:style>
  <w:style w:type="paragraph" w:customStyle="1" w:styleId="8">
    <w:name w:val="UserStyle_1"/>
    <w:basedOn w:val="1"/>
    <w:next w:val="1"/>
    <w:qFormat/>
    <w:uiPriority w:val="0"/>
    <w:pPr>
      <w:ind w:left="100" w:leftChars="2500"/>
    </w:pPr>
    <w:rPr>
      <w:rFonts w:ascii="Verdana" w:hAnsi="Verdana" w:eastAsia="仿宋_GB2312"/>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2026-10-21T08:30:15Z</dcterms:created>
  <dc:creator>23739</dc:creator>
  <cp:lastModifiedBy>琮</cp:lastModifiedBy>
  <dcterms:modified xsi:type="dcterms:W3CDTF">2026-10-21T08:36:11Z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eyJoZGlkIjoiZDczODhlZTcwNWZmMDM1ZmNlZWE1YjJhOWNlNGRjYWIiLCJ1c2VySWQiOiIxNTUxNTQzNzAzIn0=</vt:lpwstr>
  </property>
  <property fmtid="{D5CDD505-2E9C-101B-9397-08002B2CF9AE}" pid="4" name="ICV">
    <vt:lpwstr>E821655682044D389C7F2B4B344AEFCA_12</vt:lpwstr>
  </property>
</Properties>
</file>