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4B2F2">
      <w:pPr>
        <w:jc w:val="center"/>
        <w:rPr>
          <w:rFonts w:hint="eastAsia" w:ascii="宋体" w:hAnsi="宋体" w:eastAsia="宋体" w:cs="宋体"/>
          <w:b/>
          <w:bCs w:val="0"/>
          <w:sz w:val="44"/>
          <w:szCs w:val="44"/>
        </w:rPr>
      </w:pPr>
    </w:p>
    <w:p w14:paraId="3B5DE355">
      <w:pPr>
        <w:jc w:val="center"/>
        <w:rPr>
          <w:rFonts w:hint="eastAsia" w:ascii="宋体" w:hAnsi="宋体" w:eastAsia="宋体" w:cs="宋体"/>
          <w:b/>
          <w:bCs w:val="0"/>
          <w:sz w:val="44"/>
          <w:szCs w:val="44"/>
          <w:lang w:eastAsia="zh-CN"/>
        </w:rPr>
      </w:pPr>
      <w:r>
        <w:rPr>
          <w:rFonts w:hint="eastAsia" w:ascii="宋体" w:hAnsi="宋体" w:eastAsia="宋体" w:cs="宋体"/>
          <w:b/>
          <w:bCs w:val="0"/>
          <w:sz w:val="44"/>
          <w:szCs w:val="44"/>
        </w:rPr>
        <w:t>舞钢市</w:t>
      </w:r>
      <w:r>
        <w:rPr>
          <w:rFonts w:hint="eastAsia" w:ascii="宋体" w:hAnsi="宋体" w:eastAsia="宋体" w:cs="宋体"/>
          <w:b/>
          <w:bCs w:val="0"/>
          <w:sz w:val="44"/>
          <w:szCs w:val="44"/>
          <w:lang w:eastAsia="zh-CN"/>
        </w:rPr>
        <w:t>医疗保障局</w:t>
      </w:r>
    </w:p>
    <w:p w14:paraId="3C42D012">
      <w:pPr>
        <w:jc w:val="center"/>
        <w:rPr>
          <w:rFonts w:hint="eastAsia" w:ascii="宋体" w:hAnsi="宋体" w:eastAsia="宋体" w:cs="宋体"/>
          <w:b/>
          <w:bCs w:val="0"/>
          <w:sz w:val="44"/>
          <w:szCs w:val="44"/>
        </w:rPr>
      </w:pPr>
      <w:r>
        <w:rPr>
          <w:rFonts w:hint="eastAsia" w:ascii="宋体" w:hAnsi="宋体" w:eastAsia="宋体" w:cs="宋体"/>
          <w:b/>
          <w:bCs w:val="0"/>
          <w:sz w:val="44"/>
          <w:szCs w:val="44"/>
        </w:rPr>
        <w:t>202</w:t>
      </w:r>
      <w:r>
        <w:rPr>
          <w:rFonts w:hint="eastAsia" w:ascii="宋体" w:hAnsi="宋体" w:eastAsia="宋体" w:cs="宋体"/>
          <w:b/>
          <w:bCs w:val="0"/>
          <w:sz w:val="44"/>
          <w:szCs w:val="44"/>
          <w:lang w:val="en-US" w:eastAsia="zh-CN"/>
        </w:rPr>
        <w:t>4年</w:t>
      </w:r>
      <w:r>
        <w:rPr>
          <w:rFonts w:hint="eastAsia" w:ascii="宋体" w:hAnsi="宋体" w:eastAsia="宋体" w:cs="宋体"/>
          <w:b/>
          <w:bCs w:val="0"/>
          <w:sz w:val="44"/>
          <w:szCs w:val="44"/>
        </w:rPr>
        <w:t>双随机一公开检查工作总结</w:t>
      </w:r>
    </w:p>
    <w:p w14:paraId="15FD335A">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lang w:val="en-US" w:eastAsia="zh-CN"/>
        </w:rPr>
      </w:pPr>
    </w:p>
    <w:p w14:paraId="0A7CF211">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2024年度，舞钢市医疗保障局“双随机、一公开”工作在各级部门的共同配合下，较好地完成了各项工作任务，现将2024年度舞钢市医疗保障局“双随机、一公开”工作总结如下：   </w:t>
      </w:r>
    </w:p>
    <w:p w14:paraId="051380CF">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根据</w:t>
      </w:r>
      <w:bookmarkStart w:id="0" w:name="_GoBack"/>
      <w:bookmarkEnd w:id="0"/>
      <w:r>
        <w:rPr>
          <w:rFonts w:hint="eastAsia" w:ascii="宋体" w:hAnsi="宋体" w:eastAsia="宋体" w:cs="宋体"/>
          <w:sz w:val="32"/>
          <w:szCs w:val="32"/>
          <w:lang w:val="en-US" w:eastAsia="zh-CN"/>
        </w:rPr>
        <w:t>“双随机、一公开”相关工作要求，市医保局认真开展舞钢市定点医药机构“双随机、一公开”联合检查工作，印发了舞钢市医疗保障局、舞钢市市场监督管理局关于《2024年度“双随机、一公开”抽查工作计划》的通知。依照文件，市医疗保障局、市市场监督管理局认真贯彻落实。共计随机抽查全市医药定点机构13家，全部检查合格，没有发现问题。</w:t>
      </w:r>
    </w:p>
    <w:p w14:paraId="0C7C1E2F">
      <w:pPr>
        <w:keepNext w:val="0"/>
        <w:keepLines w:val="0"/>
        <w:pageBreakBefore w:val="0"/>
        <w:widowControl w:val="0"/>
        <w:numPr>
          <w:ilvl w:val="0"/>
          <w:numId w:val="0"/>
        </w:numPr>
        <w:kinsoku/>
        <w:wordWrap/>
        <w:overflowPunct/>
        <w:topLinePunct w:val="0"/>
        <w:autoSpaceDE/>
        <w:autoSpaceDN/>
        <w:bidi w:val="0"/>
        <w:adjustRightInd/>
        <w:snapToGrid/>
        <w:spacing w:line="660" w:lineRule="exact"/>
        <w:jc w:val="left"/>
        <w:textAlignment w:val="auto"/>
        <w:rPr>
          <w:rFonts w:hint="eastAsia" w:ascii="宋体" w:hAnsi="宋体" w:eastAsia="宋体" w:cs="宋体"/>
          <w:sz w:val="32"/>
          <w:szCs w:val="32"/>
          <w:lang w:val="en-US" w:eastAsia="zh-CN"/>
        </w:rPr>
      </w:pPr>
    </w:p>
    <w:p w14:paraId="1F36A5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7960" cy="3950335"/>
            <wp:effectExtent l="0" t="0" r="8890" b="12065"/>
            <wp:docPr id="4" name="图片 4" descr="微信图片_2024111809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8091013"/>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14:paraId="623FC9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sz w:val="32"/>
          <w:szCs w:val="32"/>
          <w:lang w:val="en-US" w:eastAsia="zh-CN"/>
        </w:rPr>
      </w:pPr>
    </w:p>
    <w:p w14:paraId="36679A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drawing>
          <wp:inline distT="0" distB="0" distL="114300" distR="114300">
            <wp:extent cx="5266690" cy="7266305"/>
            <wp:effectExtent l="0" t="0" r="10160" b="10795"/>
            <wp:docPr id="6" name="图片 6" descr="微信图片_2024111809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118091011"/>
                    <pic:cNvPicPr>
                      <a:picLocks noChangeAspect="1"/>
                    </pic:cNvPicPr>
                  </pic:nvPicPr>
                  <pic:blipFill>
                    <a:blip r:embed="rId5"/>
                    <a:stretch>
                      <a:fillRect/>
                    </a:stretch>
                  </pic:blipFill>
                  <pic:spPr>
                    <a:xfrm>
                      <a:off x="0" y="0"/>
                      <a:ext cx="5266690" cy="7266305"/>
                    </a:xfrm>
                    <a:prstGeom prst="rect">
                      <a:avLst/>
                    </a:prstGeom>
                  </pic:spPr>
                </pic:pic>
              </a:graphicData>
            </a:graphic>
          </wp:inline>
        </w:drawing>
      </w:r>
    </w:p>
    <w:p w14:paraId="4E928D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sz w:val="32"/>
          <w:szCs w:val="32"/>
          <w:lang w:val="en-US" w:eastAsia="zh-CN"/>
        </w:rPr>
      </w:pPr>
    </w:p>
    <w:p w14:paraId="15F8F3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drawing>
          <wp:inline distT="0" distB="0" distL="114300" distR="114300">
            <wp:extent cx="5259705" cy="7538085"/>
            <wp:effectExtent l="0" t="0" r="17145" b="5715"/>
            <wp:docPr id="7" name="图片 7" descr="微信图片_20241118091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11180910132"/>
                    <pic:cNvPicPr>
                      <a:picLocks noChangeAspect="1"/>
                    </pic:cNvPicPr>
                  </pic:nvPicPr>
                  <pic:blipFill>
                    <a:blip r:embed="rId6"/>
                    <a:stretch>
                      <a:fillRect/>
                    </a:stretch>
                  </pic:blipFill>
                  <pic:spPr>
                    <a:xfrm>
                      <a:off x="0" y="0"/>
                      <a:ext cx="5259705" cy="7538085"/>
                    </a:xfrm>
                    <a:prstGeom prst="rect">
                      <a:avLst/>
                    </a:prstGeom>
                  </pic:spPr>
                </pic:pic>
              </a:graphicData>
            </a:graphic>
          </wp:inline>
        </w:drawing>
      </w:r>
      <w:r>
        <w:rPr>
          <w:rFonts w:hint="eastAsia" w:ascii="仿宋_GB2312" w:hAnsi="宋体" w:eastAsia="仿宋_GB2312" w:cs="宋体"/>
          <w:sz w:val="32"/>
          <w:szCs w:val="32"/>
          <w:lang w:val="en-US" w:eastAsia="zh-CN"/>
        </w:rPr>
        <w:drawing>
          <wp:inline distT="0" distB="0" distL="114300" distR="114300">
            <wp:extent cx="5273040" cy="5273040"/>
            <wp:effectExtent l="0" t="0" r="3810" b="3810"/>
            <wp:docPr id="8" name="图片 8" descr="微信图片_20241118091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11180910131"/>
                    <pic:cNvPicPr>
                      <a:picLocks noChangeAspect="1"/>
                    </pic:cNvPicPr>
                  </pic:nvPicPr>
                  <pic:blipFill>
                    <a:blip r:embed="rId7"/>
                    <a:stretch>
                      <a:fillRect/>
                    </a:stretch>
                  </pic:blipFill>
                  <pic:spPr>
                    <a:xfrm>
                      <a:off x="0" y="0"/>
                      <a:ext cx="5273040" cy="5273040"/>
                    </a:xfrm>
                    <a:prstGeom prst="rect">
                      <a:avLst/>
                    </a:prstGeom>
                  </pic:spPr>
                </pic:pic>
              </a:graphicData>
            </a:graphic>
          </wp:inline>
        </w:drawing>
      </w:r>
    </w:p>
    <w:p w14:paraId="3D78AD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sz w:val="32"/>
          <w:szCs w:val="32"/>
          <w:lang w:val="en-US" w:eastAsia="zh-CN"/>
        </w:rPr>
      </w:pPr>
      <w:r>
        <w:rPr>
          <w:rFonts w:hint="eastAsia" w:asciiTheme="minorEastAsia" w:hAnsiTheme="minorEastAsia" w:eastAsiaTheme="minorEastAsia" w:cstheme="minorEastAsia"/>
          <w:sz w:val="32"/>
          <w:szCs w:val="32"/>
          <w:lang w:val="en-US" w:eastAsia="zh-CN"/>
        </w:rPr>
        <w:t>医疗保障局</w:t>
      </w:r>
      <w:r>
        <w:rPr>
          <w:rFonts w:hint="eastAsia" w:ascii="宋体" w:hAnsi="宋体" w:eastAsia="宋体" w:cs="宋体"/>
          <w:sz w:val="32"/>
          <w:szCs w:val="32"/>
          <w:lang w:val="en-US" w:eastAsia="zh-CN"/>
        </w:rPr>
        <w:t>在国家企业信用信息公示系统（河南）及时更新了“两库一单”并按照文件精神按照抽查计划的时间节点按期完成各项抽查工作任务。</w:t>
      </w:r>
    </w:p>
    <w:p w14:paraId="0126F1D9">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宋体" w:hAnsi="宋体" w:eastAsia="宋体" w:cs="宋体"/>
          <w:b w:val="0"/>
          <w:bCs/>
          <w:sz w:val="32"/>
          <w:szCs w:val="32"/>
          <w:lang w:eastAsia="zh-CN"/>
        </w:rPr>
      </w:pPr>
    </w:p>
    <w:p w14:paraId="20BB71EA">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舞钢市医疗保障局</w:t>
      </w:r>
    </w:p>
    <w:p w14:paraId="405A78B5">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2024年11月18日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lNTU0NGYzMWU3ODgwODg5NDAwMjAxOWEwMmY2MjAifQ=="/>
  </w:docVars>
  <w:rsids>
    <w:rsidRoot w:val="00000000"/>
    <w:rsid w:val="07EB7B4E"/>
    <w:rsid w:val="13B87923"/>
    <w:rsid w:val="157E1C8C"/>
    <w:rsid w:val="3ED6225C"/>
    <w:rsid w:val="423C74CA"/>
    <w:rsid w:val="45273DC0"/>
    <w:rsid w:val="4D1B63CD"/>
    <w:rsid w:val="4D7C1E01"/>
    <w:rsid w:val="50731793"/>
    <w:rsid w:val="55A906F3"/>
    <w:rsid w:val="750D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44"/>
      <w:sz w:val="32"/>
      <w:szCs w:val="32"/>
      <w:vertAlign w:val="baseline"/>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346</Words>
  <Characters>362</Characters>
  <Lines>0</Lines>
  <Paragraphs>0</Paragraphs>
  <TotalTime>13</TotalTime>
  <ScaleCrop>false</ScaleCrop>
  <LinksUpToDate>false</LinksUpToDate>
  <CharactersWithSpaces>365</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2020-11-05T07:05:00Z</dcterms:created>
  <dc:creator>Administrator</dc:creator>
  <cp:lastModifiedBy>Administrator</cp:lastModifiedBy>
  <dcterms:modified xsi:type="dcterms:W3CDTF">2024-11-18T01:17:47Z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372D4040C612436FBF878033D3B0ECB9_13</vt:lpwstr>
  </property>
</Properties>
</file>