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附  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center"/>
        <w:rPr>
          <w:rFonts w:hint="eastAsia" w:ascii="方正小标宋_GBK" w:hAnsi="方正小标宋_GBK" w:eastAsia="方正小标宋_GBK"/>
          <w:b w:val="0"/>
          <w:sz w:val="44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/>
          <w:b w:val="0"/>
          <w:sz w:val="44"/>
          <w:szCs w:val="32"/>
          <w:lang w:val="en-US" w:eastAsia="zh-CN"/>
        </w:rPr>
        <w:t>舞钢市人防工程建筑业部门联合“双随机、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center"/>
        <w:rPr>
          <w:rFonts w:hint="eastAsia" w:ascii="方正小标宋_GBK" w:hAnsi="方正小标宋_GBK" w:eastAsia="方正小标宋_GBK" w:cs="仿宋"/>
          <w:b w:val="0"/>
          <w:bCs/>
          <w:color w:val="000000"/>
          <w:kern w:val="0"/>
          <w:sz w:val="44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/>
          <w:b w:val="0"/>
          <w:sz w:val="44"/>
          <w:szCs w:val="32"/>
          <w:lang w:val="en-US" w:eastAsia="zh-CN"/>
        </w:rPr>
        <w:t>一公开”抽查检查情况记录表</w:t>
      </w:r>
    </w:p>
    <w:bookmarkEnd w:id="0"/>
    <w:tbl>
      <w:tblPr>
        <w:tblStyle w:val="5"/>
        <w:tblW w:w="94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7"/>
        <w:gridCol w:w="1778"/>
        <w:gridCol w:w="1135"/>
        <w:gridCol w:w="1377"/>
        <w:gridCol w:w="453"/>
        <w:gridCol w:w="1290"/>
        <w:gridCol w:w="19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执法检查人员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执法证号/身份证号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  <w:jc w:val="center"/>
        </w:trPr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仿宋_GB2312" w:hAnsi="仿宋" w:eastAsia="仿宋_GB2312" w:cs="仿宋"/>
                <w:b w:val="0"/>
                <w:color w:val="222222"/>
              </w:rPr>
            </w:pP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仿宋_GB2312" w:hAnsi="仿宋" w:eastAsia="仿宋_GB2312" w:cs="仿宋"/>
                <w:b w:val="0"/>
                <w:color w:val="22222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eastAsia="zh-CN"/>
              </w:rPr>
              <w:t>市国防动员办公室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eastAsia="zh-CN"/>
              </w:rPr>
              <w:t>（市人民防空办公室）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仿宋_GB2312" w:hAnsi="仿宋" w:eastAsia="仿宋_GB2312" w:cs="仿宋"/>
                <w:b w:val="0"/>
                <w:color w:val="222222"/>
              </w:rPr>
            </w:pP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b w:val="0"/>
                <w:color w:val="22222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color w:val="222222"/>
                <w:sz w:val="24"/>
                <w:szCs w:val="24"/>
                <w:lang w:eastAsia="zh-CN"/>
              </w:rPr>
              <w:t>市住房和城乡建设局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统一社会信用代码/注册号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法定代表人/负责人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检查单位</w:t>
            </w:r>
          </w:p>
        </w:tc>
        <w:tc>
          <w:tcPr>
            <w:tcW w:w="6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检查事项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检查结果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eastAsia="zh-CN"/>
              </w:rPr>
              <w:t>市国防动员办公室（市人民防空办公室）</w:t>
            </w:r>
          </w:p>
        </w:tc>
        <w:tc>
          <w:tcPr>
            <w:tcW w:w="603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222222"/>
                <w:sz w:val="24"/>
                <w:szCs w:val="24"/>
                <w:lang w:val="en-US" w:eastAsia="zh-CN"/>
              </w:rPr>
              <w:t>对人民防空工程维护管理和平时开发利用的检查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eastAsia="zh-CN"/>
              </w:rPr>
              <w:t>市住房和城乡建设局</w:t>
            </w:r>
          </w:p>
        </w:tc>
        <w:tc>
          <w:tcPr>
            <w:tcW w:w="6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房屋建筑工程发包与承包监督检查。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exac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检查对象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（签字/盖章）</w:t>
            </w:r>
          </w:p>
        </w:tc>
        <w:tc>
          <w:tcPr>
            <w:tcW w:w="2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执法检查人员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（签字/盖章）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960" w:firstLineChars="400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720" w:firstLineChars="300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4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right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5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right"/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sectPr>
          <w:footerReference r:id="rId3" w:type="default"/>
          <w:footerReference r:id="rId4" w:type="even"/>
          <w:pgSz w:w="11906" w:h="16838"/>
          <w:pgMar w:top="2041" w:right="1361" w:bottom="1928" w:left="1531" w:header="851" w:footer="1587" w:gutter="0"/>
          <w:pgNumType w:fmt="decimal"/>
          <w:cols w:space="720" w:num="1"/>
          <w:rtlGutter w:val="0"/>
          <w:docGrid w:type="lines" w:linePitch="443" w:charSpace="0"/>
        </w:sect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22"/>
          <w:szCs w:val="22"/>
        </w:rPr>
        <w:t>说明：（1）检查结果栏填写相应编号：1.未发现问题2.未按规定公示应当公示的信息3.公示信息隐瞒真实情况弄虚作假4.通过登记的住所（经营场所）无法取得联系5.发现问题已责令整改6.不配合检查情节严重7.未发现本次抽查涉及的经营活动8.发现问题待后续处理（2）备注栏可填写检查过程中责令停止违法与督促整改等相关情况。（3）检查对象为非市场主体时，相关数据项可根据工作实际作相应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4917440</wp:posOffset>
              </wp:positionH>
              <wp:positionV relativeFrom="paragraph">
                <wp:posOffset>66675</wp:posOffset>
              </wp:positionV>
              <wp:extent cx="8064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64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2pt;margin-top:5.25pt;height:144pt;width:63.5pt;mso-position-horizontal-relative:margin;z-index:251659264;mso-width-relative:page;mso-height-relative:page;" filled="f" stroked="f" coordsize="21600,21600" o:gfxdata="UEsDBAoAAAAAAIdO4kAAAAAAAAAAAAAAAAAEAAAAZHJzL1BLAwQUAAAACACHTuJAsV8OvNYAAAAK&#10;AQAADwAAAGRycy9kb3ducmV2LnhtbE2PPU/EMAyGdyT+Q2QkFsQlqe6rpekNCBY2Dha2XGPaisap&#10;mlxb7tdjJhjt99Hrx+Vh8b2YcIxdIAN6pUAg1cF11Bh4f3u+34OIyZKzfSA08I0RDtX1VWkLF2Z6&#10;xemYGsElFAtroE1pKKSMdYvexlUYkDj7DKO3icexkW60M5f7XmZKbaW3HfGF1g742GL9dTx7A9vl&#10;abh7yTGbL3U/0cdF64TamNsbrR5AJFzSHwy/+qwOFTudwplcFL2B3W69ZpQDtQHBQK40L04Gsny/&#10;AVmV8v8L1Q9QSwMEFAAAAAgAh07iQEi3HryqAQAAPgMAAA4AAABkcnMvZTJvRG9jLnhtbK1SzW7b&#10;MAy+D9g7CLovcoKtMIw4RYuiw4BhG9D1ARRZigXoD6ISOy+wvcFOu+ze58pzlFKctNtuRS80RdIf&#10;P37k8nK0huxkBO1dS+ezihLphO+027T0/vvtu5oSSNx13HgnW7qXQC9Xb98sh9DIhe+96WQkCOKg&#10;GUJL+5RCwxiIXloOMx+kw6Ty0fKEz7hhXeQDolvDFlV1wQYfuxC9kAAYvTkm6argKyVF+qoUyERM&#10;S5FbKjYWu86WrZa82UQeei0mGvwFLCzXDpueoW544mQb9X9QVovowas0E94yr5QWssyA08yrf6a5&#10;63mQZRYUB8JZJng9WPFl9y0S3eHuKHHc4ooOv34efj8c/vwg8yzPEKDBqruAdWm89mMuneKAwTz1&#10;qKLNX5yHYB6F3p/FlWMiAoN1dfH+A2YEpub1oq6roj57+jtESB+ltyQ7LY24vKIp332GhB2x9FSS&#10;mzl/q40pCzTurwAW5gjL1I8Us5fG9TjxXvtuj+OYTw6lzGdxcuLJWZ+cbYh605e7yT0gXG0TNi58&#10;MuoRamqGSyo0p4PKV/D8Xaqezn71C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FfDrzWAAAACgEA&#10;AA8AAAAAAAAAAQAgAAAAIgAAAGRycy9kb3ducmV2LnhtbFBLAQIUABQAAAAIAIdO4kBItx68qgEA&#10;AD4DAAAOAAAAAAAAAAEAIAAAACUBAABkcnMvZTJvRG9jLnhtbFBLBQYAAAAABgAGAFkBAABBBQAA&#10;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b w:val="0"/>
                        <w:bCs/>
                        <w:sz w:val="28"/>
                        <w:szCs w:val="28"/>
                        <w:lang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  <w:lang w:eastAsia="zh-CN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61CEF"/>
    <w:rsid w:val="31D6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b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0"/>
    <w:rPr>
      <w:rFonts w:eastAsia="仿宋_GB2312"/>
      <w:color w:val="000000"/>
      <w:kern w:val="0"/>
    </w:rPr>
  </w:style>
  <w:style w:type="paragraph" w:styleId="4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2024-06-11T07:55:00Z</dcterms:created>
  <dc:creator>lkkk</dc:creator>
  <cp:lastModifiedBy>lkkk</cp:lastModifiedBy>
  <dcterms:modified xsi:type="dcterms:W3CDTF">2024-06-11T07:56:25Z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