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1" w:line="640" w:lineRule="exact"/>
        <w:ind w:left="51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舞钢市医疗保障局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1" w:line="640" w:lineRule="exact"/>
        <w:ind w:left="51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pacing w:val="10"/>
          <w:sz w:val="44"/>
          <w:szCs w:val="44"/>
        </w:rPr>
        <w:t>年度行政执法情况说明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一、行政处罚实施情况说明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年度行政处罚总数为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宗，罚没收入22760.08元。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年度行政处罚被申请行政复议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宗，占行政处罚总数的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0%</w:t>
      </w:r>
      <w:r>
        <w:rPr>
          <w:rFonts w:hint="eastAsia" w:ascii="仿宋_GB2312" w:hAnsi="仿宋_GB2312" w:eastAsia="仿宋_GB2312" w:cs="仿宋_GB2312"/>
          <w:sz w:val="32"/>
          <w:szCs w:val="32"/>
        </w:rPr>
        <w:t>；行政复议决定撤销、变更或者确认违法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宗，占被申请行政复议宗数的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0%</w:t>
      </w:r>
      <w:r>
        <w:rPr>
          <w:rFonts w:hint="eastAsia" w:ascii="仿宋_GB2312" w:hAnsi="仿宋_GB2312" w:eastAsia="仿宋_GB2312" w:cs="仿宋_GB2312"/>
          <w:sz w:val="32"/>
          <w:szCs w:val="32"/>
        </w:rPr>
        <w:t>,占行政处罚总数的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0%</w:t>
      </w:r>
      <w:r>
        <w:rPr>
          <w:rFonts w:hint="eastAsia" w:ascii="仿宋_GB2312" w:hAnsi="仿宋_GB2312" w:eastAsia="仿宋_GB2312" w:cs="仿宋_GB2312"/>
          <w:sz w:val="32"/>
          <w:szCs w:val="32"/>
        </w:rPr>
        <w:t>。行政复议后又被提起行政诉讼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宗，判决撤销、部分撤销、变更、确认违法或者确认无效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宗，占行政复议后又被提起行政诉讼宗数的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0%</w:t>
      </w:r>
      <w:r>
        <w:rPr>
          <w:rFonts w:hint="eastAsia" w:ascii="仿宋_GB2312" w:hAnsi="仿宋_GB2312" w:eastAsia="仿宋_GB2312" w:cs="仿宋_GB2312"/>
          <w:sz w:val="32"/>
          <w:szCs w:val="32"/>
        </w:rPr>
        <w:t>，占行政处罚总数的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0%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年度行政处罚直接被提起行政诉讼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宗，占行政处罚总数的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0%</w:t>
      </w:r>
      <w:r>
        <w:rPr>
          <w:rFonts w:hint="eastAsia" w:ascii="仿宋_GB2312" w:hAnsi="仿宋_GB2312" w:eastAsia="仿宋_GB2312" w:cs="仿宋_GB2312"/>
          <w:sz w:val="32"/>
          <w:szCs w:val="32"/>
        </w:rPr>
        <w:t>;判决撤销、部分撤销、变更、确认违法或者确认无效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宗，占直接被提起行政诉讼宗数的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0%</w:t>
      </w:r>
      <w:r>
        <w:rPr>
          <w:rFonts w:hint="eastAsia" w:ascii="仿宋_GB2312" w:hAnsi="仿宋_GB2312" w:eastAsia="仿宋_GB2312" w:cs="仿宋_GB2312"/>
          <w:sz w:val="32"/>
          <w:szCs w:val="32"/>
        </w:rPr>
        <w:t>,占行政处罚总数的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0%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二、行政许可实施情况说明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8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本部门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年度行政许可申请总数为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宗，予以许可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宗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年度行政许可(含不予受理、予以许可和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</w:t>
      </w:r>
      <w:r>
        <w:rPr>
          <w:rFonts w:hint="eastAsia" w:ascii="仿宋_GB2312" w:hAnsi="仿宋_GB2312" w:eastAsia="仿宋_GB2312" w:cs="仿宋_GB2312"/>
          <w:sz w:val="32"/>
          <w:szCs w:val="32"/>
        </w:rPr>
        <w:t>予许可)被申请行政复议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宗，占行政许可申请总数的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行政复议决定履行法定职责、撤销、变更或者确认违法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宗，占被申请行政复议宗数的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%,占行政许可申请总数的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%。行政复议后又被提起行政诉讼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宗，判决履行法定职责、撤销、部分撤销、变更、确认违法或者确认无效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宗，占行政复议后又被提起行政诉讼宗数的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%,占行政许可申请总数的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年度行政许可(含不予受理、予以许可和不予许可)直接被提起行政诉讼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宗，占行政许可申请总数的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%;判决履行法定职责、撤销、部分撤销、变更、确认违法或者确认无效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宗，占直接被提起行政诉讼宗数的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%,占行政许可申请总数的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三、行政强制实施情况说明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年度行政强制总数为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年度行政强制被申请行政复议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宗，占行政强制总数的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%;行政复议决定撤销、变更或者确认违法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宗，占被申请行政复议宗数的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%,占行政强制总数的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%。行政复议后又被提起行政诉讼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宗，判决撤销、部分撤销、变更、确认违法或者确认无效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宗，占行政复议后又被提起行政诉讼宗数的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%,占行政强制总数的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年度行政强制直接被提起行政诉讼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宗，占行政强制总数的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%;判决撤销、部分撤销、变更、确认违法或者确认无效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宗，占直接被提起行政诉讼宗数的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占行政强制总数的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四、行政征收实施情况说明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26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本部门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年度行政征收总数为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 xml:space="preserve"> 次，征收总金额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年度行政征收被申请行政复议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宗，占行政征收总数的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%;行政复议决定撤销、变更或者确认违法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宗，占被申请行政复议宗数的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%,占行政征收总数的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%。行政复议后又被提起行政诉讼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宗，判决撤销、部分撤销、变更、确认违法或者确认无效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宗，占行政复议后又被提起行政诉讼宗数的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%,占行政征收总数的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年度行政征收直接被提起行政诉讼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宗，占行政征收总数的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%;判决撤销、部分撤销、变更、确认违法或者确认无效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宗，占直接被提起行政诉讼宗数的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%,占行政征收总数的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五、行政检查实施情况说明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年度行政检查总数为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次。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年度行政检查被申请行政复议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宗，占行政检查总数的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%;行政复议决定确认违法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宗，占被申请行政复议宗数的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%,占行政检查总数的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0%</w:t>
      </w:r>
      <w:r>
        <w:rPr>
          <w:rFonts w:hint="eastAsia" w:ascii="仿宋_GB2312" w:hAnsi="仿宋_GB2312" w:eastAsia="仿宋_GB2312" w:cs="仿宋_GB2312"/>
          <w:sz w:val="32"/>
          <w:szCs w:val="32"/>
        </w:rPr>
        <w:t>。行政复议后又被提起行政诉讼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宗，判决确认违法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宗，占行政复议后又被提起行政诉讼宗数的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0%</w:t>
      </w:r>
      <w:r>
        <w:rPr>
          <w:rFonts w:hint="eastAsia" w:ascii="仿宋_GB2312" w:hAnsi="仿宋_GB2312" w:eastAsia="仿宋_GB2312" w:cs="仿宋_GB2312"/>
          <w:sz w:val="32"/>
          <w:szCs w:val="32"/>
        </w:rPr>
        <w:t>,占行政检查总数的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0%。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年度行政检查直接被提起行政诉讼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宗，占行政检查总数的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0%</w:t>
      </w:r>
      <w:r>
        <w:rPr>
          <w:rFonts w:hint="eastAsia" w:ascii="仿宋_GB2312" w:hAnsi="仿宋_GB2312" w:eastAsia="仿宋_GB2312" w:cs="仿宋_GB2312"/>
          <w:sz w:val="32"/>
          <w:szCs w:val="32"/>
        </w:rPr>
        <w:t>;判决确认违法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宗，占直接被提起行政诉讼宗数的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0%</w:t>
      </w:r>
      <w:r>
        <w:rPr>
          <w:rFonts w:hint="eastAsia" w:ascii="仿宋_GB2312" w:hAnsi="仿宋_GB2312" w:eastAsia="仿宋_GB2312" w:cs="仿宋_GB2312"/>
          <w:sz w:val="32"/>
          <w:szCs w:val="32"/>
        </w:rPr>
        <w:t>,占行政检查总数的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0%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六、行政裁决实施情况说明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年度行政裁决总数为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次，涉及总金额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七、行政给付实施情况说明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年度行政给付总数为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次，给付总金额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年度行政给付被申请行政复议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宗，占行政给付总数的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0%</w:t>
      </w:r>
      <w:r>
        <w:rPr>
          <w:rFonts w:hint="eastAsia" w:ascii="仿宋_GB2312" w:hAnsi="仿宋_GB2312" w:eastAsia="仿宋_GB2312" w:cs="仿宋_GB2312"/>
          <w:sz w:val="32"/>
          <w:szCs w:val="32"/>
        </w:rPr>
        <w:t>;行政复议决定履行法定职责、撤销、变更或者确认违法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宗，占被申请行政复议宗数的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0%</w:t>
      </w:r>
      <w:r>
        <w:rPr>
          <w:rFonts w:hint="eastAsia" w:ascii="仿宋_GB2312" w:hAnsi="仿宋_GB2312" w:eastAsia="仿宋_GB2312" w:cs="仿宋_GB2312"/>
          <w:sz w:val="32"/>
          <w:szCs w:val="32"/>
        </w:rPr>
        <w:t>,行政给付总数的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0%</w:t>
      </w:r>
      <w:r>
        <w:rPr>
          <w:rFonts w:hint="eastAsia" w:ascii="仿宋_GB2312" w:hAnsi="仿宋_GB2312" w:eastAsia="仿宋_GB2312" w:cs="仿宋_GB2312"/>
          <w:sz w:val="32"/>
          <w:szCs w:val="32"/>
        </w:rPr>
        <w:t>。行政复议后又被提起行政诉讼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宗，判决履行法定职责、履行给付职责、撤销、部分撤销、变更、确认违法或者确认无效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宗，占行政复议后又被提起行政诉讼宗数的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0%</w:t>
      </w:r>
      <w:r>
        <w:rPr>
          <w:rFonts w:hint="eastAsia" w:ascii="仿宋_GB2312" w:hAnsi="仿宋_GB2312" w:eastAsia="仿宋_GB2312" w:cs="仿宋_GB2312"/>
          <w:sz w:val="32"/>
          <w:szCs w:val="32"/>
        </w:rPr>
        <w:t>,占行政给付总数的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0%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年度行政给付直接被提起行政诉讼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宗，占行政给付总数的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0%</w:t>
      </w:r>
      <w:r>
        <w:rPr>
          <w:rFonts w:hint="eastAsia" w:ascii="仿宋_GB2312" w:hAnsi="仿宋_GB2312" w:eastAsia="仿宋_GB2312" w:cs="仿宋_GB2312"/>
          <w:sz w:val="32"/>
          <w:szCs w:val="32"/>
        </w:rPr>
        <w:t>;判决履行法定职责、履行给付职责、撤销、部分撤销、变更、确认违法或者确认无效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宗，占直接被提起行政诉讼宗数的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0%</w:t>
      </w:r>
      <w:r>
        <w:rPr>
          <w:rFonts w:hint="eastAsia" w:ascii="仿宋_GB2312" w:hAnsi="仿宋_GB2312" w:eastAsia="仿宋_GB2312" w:cs="仿宋_GB2312"/>
          <w:sz w:val="32"/>
          <w:szCs w:val="32"/>
        </w:rPr>
        <w:t>,占行政给付总数的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0%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八、行政确认实施情况说明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年度行政确认总数为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年度行政确认被申请行政复议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宗，占行政确认总数的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0%</w:t>
      </w:r>
      <w:r>
        <w:rPr>
          <w:rFonts w:hint="eastAsia" w:ascii="仿宋_GB2312" w:hAnsi="仿宋_GB2312" w:eastAsia="仿宋_GB2312" w:cs="仿宋_GB2312"/>
          <w:sz w:val="32"/>
          <w:szCs w:val="32"/>
        </w:rPr>
        <w:t>;行政复议决定履行法定职责、撤销、变更或者确认违法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宗，占被申请行政复议宗数的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0%</w:t>
      </w:r>
      <w:r>
        <w:rPr>
          <w:rFonts w:hint="eastAsia" w:ascii="仿宋_GB2312" w:hAnsi="仿宋_GB2312" w:eastAsia="仿宋_GB2312" w:cs="仿宋_GB2312"/>
          <w:sz w:val="32"/>
          <w:szCs w:val="32"/>
        </w:rPr>
        <w:t>,占行政确认总数的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0%</w:t>
      </w:r>
      <w:r>
        <w:rPr>
          <w:rFonts w:hint="eastAsia" w:ascii="仿宋_GB2312" w:hAnsi="仿宋_GB2312" w:eastAsia="仿宋_GB2312" w:cs="仿宋_GB2312"/>
          <w:sz w:val="32"/>
          <w:szCs w:val="32"/>
        </w:rPr>
        <w:t>。行政复议后又被提起行政诉讼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宗，判决履行法定职责、撤销、部分撤销、变更、确认违法或者确认无效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宗，占行政复议后又被提起行政诉讼宗数的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0%</w:t>
      </w:r>
      <w:r>
        <w:rPr>
          <w:rFonts w:hint="eastAsia" w:ascii="仿宋_GB2312" w:hAnsi="仿宋_GB2312" w:eastAsia="仿宋_GB2312" w:cs="仿宋_GB2312"/>
          <w:sz w:val="32"/>
          <w:szCs w:val="32"/>
        </w:rPr>
        <w:t>,占行政确认总数的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0%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年度行政确认直接被提起行政诉讼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宗，占行政确认总数的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0%</w:t>
      </w:r>
      <w:r>
        <w:rPr>
          <w:rFonts w:hint="eastAsia" w:ascii="仿宋_GB2312" w:hAnsi="仿宋_GB2312" w:eastAsia="仿宋_GB2312" w:cs="仿宋_GB2312"/>
          <w:sz w:val="32"/>
          <w:szCs w:val="32"/>
        </w:rPr>
        <w:t>;判决履行法定职责、撤销、部分撤销、变更、确认违法或者确认无效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宗，占直接被提起行政诉讼宗数的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0%</w:t>
      </w:r>
      <w:r>
        <w:rPr>
          <w:rFonts w:hint="eastAsia" w:ascii="仿宋_GB2312" w:hAnsi="仿宋_GB2312" w:eastAsia="仿宋_GB2312" w:cs="仿宋_GB2312"/>
          <w:sz w:val="32"/>
          <w:szCs w:val="32"/>
        </w:rPr>
        <w:t>,占行政确认总数的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0%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九、行政奖励实施情况说明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年度行政奖励总数为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次。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年度行政奖励被申请行政复议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宗，占行政奖励总数的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0%</w:t>
      </w:r>
      <w:r>
        <w:rPr>
          <w:rFonts w:hint="eastAsia" w:ascii="仿宋_GB2312" w:hAnsi="仿宋_GB2312" w:eastAsia="仿宋_GB2312" w:cs="仿宋_GB2312"/>
          <w:sz w:val="32"/>
          <w:szCs w:val="32"/>
        </w:rPr>
        <w:t>;行政复议决定履行法定职责、撤销、变更或者确认违法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宗，占被申请行政复议宗数的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0%</w:t>
      </w:r>
      <w:r>
        <w:rPr>
          <w:rFonts w:hint="eastAsia" w:ascii="仿宋_GB2312" w:hAnsi="仿宋_GB2312" w:eastAsia="仿宋_GB2312" w:cs="仿宋_GB2312"/>
          <w:sz w:val="32"/>
          <w:szCs w:val="32"/>
        </w:rPr>
        <w:t>,占行政奖励总数的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0%</w:t>
      </w:r>
      <w:r>
        <w:rPr>
          <w:rFonts w:hint="eastAsia" w:ascii="仿宋_GB2312" w:hAnsi="仿宋_GB2312" w:eastAsia="仿宋_GB2312" w:cs="仿宋_GB2312"/>
          <w:sz w:val="32"/>
          <w:szCs w:val="32"/>
        </w:rPr>
        <w:t>。行政复议后又被提起行政诉讼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宗，判决履行法定职责、撤销、部分撤销、变更、确认违法或者确认无效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宗，占行政复议后又被提起行政诉讼宗数的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0%</w:t>
      </w:r>
      <w:r>
        <w:rPr>
          <w:rFonts w:hint="eastAsia" w:ascii="仿宋_GB2312" w:hAnsi="仿宋_GB2312" w:eastAsia="仿宋_GB2312" w:cs="仿宋_GB2312"/>
          <w:sz w:val="32"/>
          <w:szCs w:val="32"/>
        </w:rPr>
        <w:t>,占行政奖励总数的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0%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年度行政奖励直接被提起行政诉讼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宗，占行政奖励总数的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0%</w:t>
      </w:r>
      <w:r>
        <w:rPr>
          <w:rFonts w:hint="eastAsia" w:ascii="仿宋_GB2312" w:hAnsi="仿宋_GB2312" w:eastAsia="仿宋_GB2312" w:cs="仿宋_GB2312"/>
          <w:sz w:val="32"/>
          <w:szCs w:val="32"/>
        </w:rPr>
        <w:t>;判决履行法定职责、撤销、部分撤销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变更、确认违法或者确认无效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宗，占直接被提起行政诉讼宗数的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0%</w:t>
      </w:r>
      <w:r>
        <w:rPr>
          <w:rFonts w:hint="eastAsia" w:ascii="仿宋_GB2312" w:hAnsi="仿宋_GB2312" w:eastAsia="仿宋_GB2312" w:cs="仿宋_GB2312"/>
          <w:sz w:val="32"/>
          <w:szCs w:val="32"/>
        </w:rPr>
        <w:t>,占行政奖励总数的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0%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十、其他行政执法行为实施情况说明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年度其他行政执法行为总数为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年度其他行政执法行为被申请行政复议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宗，占其他行政执法行为总数的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0%</w:t>
      </w:r>
      <w:r>
        <w:rPr>
          <w:rFonts w:hint="eastAsia" w:ascii="仿宋_GB2312" w:hAnsi="仿宋_GB2312" w:eastAsia="仿宋_GB2312" w:cs="仿宋_GB2312"/>
          <w:sz w:val="32"/>
          <w:szCs w:val="32"/>
        </w:rPr>
        <w:t>;行政复议决定履行法定职责、撤销、变更或者确认违法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宗，占被申请行政复议宗数的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0%</w:t>
      </w:r>
      <w:r>
        <w:rPr>
          <w:rFonts w:hint="eastAsia" w:ascii="仿宋_GB2312" w:hAnsi="仿宋_GB2312" w:eastAsia="仿宋_GB2312" w:cs="仿宋_GB2312"/>
          <w:sz w:val="32"/>
          <w:szCs w:val="32"/>
        </w:rPr>
        <w:t>,占其他行政执法行为总数的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0%</w:t>
      </w:r>
      <w:r>
        <w:rPr>
          <w:rFonts w:hint="eastAsia" w:ascii="仿宋_GB2312" w:hAnsi="仿宋_GB2312" w:eastAsia="仿宋_GB2312" w:cs="仿宋_GB2312"/>
          <w:sz w:val="32"/>
          <w:szCs w:val="32"/>
        </w:rPr>
        <w:t>。行政复议后又被提起行政诉讼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宗，判决履行法定职责、撤销、部分撤销、变更、确认违法或者确认无效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宗，占行政复议后又被提起行政诉讼宗数的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%,占其他行政执法行为总数的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年度其他行政执法行为直接被提起行政诉 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宗，占其他行政执法行为总数的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0 </w:t>
      </w:r>
      <w:r>
        <w:rPr>
          <w:rFonts w:hint="eastAsia" w:ascii="仿宋_GB2312" w:hAnsi="仿宋_GB2312" w:eastAsia="仿宋_GB2312" w:cs="仿宋_GB2312"/>
          <w:sz w:val="32"/>
          <w:szCs w:val="32"/>
        </w:rPr>
        <w:t>%;判决履行法定职责、撤销、部分撤销、变更、确认违法或者确认无效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宗，占直接被提起行政诉讼宗数的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%,占其他行政执法行为总数的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(注：“被申请行政复议和被提起行政诉讼”数量的统计范围为统计年度1月1日至12月31日期间作出复议决定和生效判决的数量。)</w:t>
      </w:r>
    </w:p>
    <w:p/>
    <w:p>
      <w:bookmarkStart w:id="0" w:name="_GoBack"/>
      <w:bookmarkEnd w:id="0"/>
    </w:p>
    <w:sectPr>
      <w:footerReference r:id="rId5" w:type="default"/>
      <w:pgSz w:w="11906" w:h="16839"/>
      <w:pgMar w:top="1431" w:right="1785" w:bottom="1258" w:left="1785" w:header="0" w:footer="97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9" w:lineRule="auto"/>
      <w:ind w:left="756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—5—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mZThlMTgwMmMzZjdhMDU5OWVlM2Y4OWE3YjNjN2EifQ=="/>
  </w:docVars>
  <w:rsids>
    <w:rsidRoot w:val="51B37DC3"/>
    <w:rsid w:val="51B3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FangSong_GB2312" w:hAnsi="FangSong_GB2312" w:eastAsia="FangSong_GB2312" w:cs="FangSong_GB2312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2024-04-02T00:25:00Z</dcterms:created>
  <dc:creator>人面桃花酿</dc:creator>
  <cp:lastModifiedBy>人面桃花酿</cp:lastModifiedBy>
  <dcterms:modified xsi:type="dcterms:W3CDTF">2024-04-02T00:26:06Z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13F0FC8B9F2E4CD4B05D6065334F82F0_11</vt:lpwstr>
  </property>
</Properties>
</file>