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39A0A">
      <w:pPr>
        <w:jc w:val="center"/>
        <w:rPr>
          <w:rFonts w:hint="eastAsia" w:ascii="新宋体" w:hAnsi="新宋体" w:eastAsia="新宋体" w:cs="新宋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/>
          <w:sz w:val="44"/>
          <w:szCs w:val="44"/>
          <w:lang w:val="en-US" w:eastAsia="zh-CN"/>
        </w:rPr>
        <w:t>2024年</w:t>
      </w:r>
      <w:bookmarkStart w:id="0" w:name="_GoBack"/>
      <w:bookmarkEnd w:id="0"/>
      <w:r>
        <w:rPr>
          <w:rFonts w:hint="eastAsia" w:ascii="新宋体" w:hAnsi="新宋体" w:eastAsia="新宋体" w:cs="新宋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  <w:t>劳务派遣业务和派遣用工情况</w:t>
      </w:r>
    </w:p>
    <w:p w14:paraId="5AA06D09">
      <w:pPr>
        <w:jc w:val="center"/>
        <w:rPr>
          <w:rFonts w:hint="eastAsia" w:ascii="新宋体" w:hAnsi="新宋体" w:eastAsia="新宋体" w:cs="新宋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  <w:t>“双随机一公开”检查</w:t>
      </w:r>
    </w:p>
    <w:p w14:paraId="5A1056C5">
      <w:pPr>
        <w:jc w:val="center"/>
        <w:rPr>
          <w:rFonts w:hint="eastAsia" w:ascii="新宋体" w:hAnsi="新宋体" w:eastAsia="新宋体" w:cs="新宋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</w:pPr>
    </w:p>
    <w:p w14:paraId="7BE40EC2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行政相对人名称：舞钢市俊红劳务派遣服务有限公司</w:t>
      </w:r>
    </w:p>
    <w:p w14:paraId="00974B0F"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社会信用代码：91410481MA474DK485</w:t>
      </w:r>
    </w:p>
    <w:p w14:paraId="6A258B10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法定代表人：李俊红</w:t>
      </w:r>
    </w:p>
    <w:p w14:paraId="72A2F8B1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地址：钢城路河湾1号楼307室</w:t>
      </w:r>
    </w:p>
    <w:p w14:paraId="35F2DD3B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行政检查类别：双随机检查</w:t>
      </w:r>
    </w:p>
    <w:p w14:paraId="4103CCFD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行政执法人员：陈小静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16040913006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、李艳伟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16040913003</w:t>
      </w:r>
    </w:p>
    <w:p w14:paraId="536C0BAA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行政检查依据:《工资集体协商实行办法》《集体合同规定》</w:t>
      </w:r>
    </w:p>
    <w:p w14:paraId="4F5DEFF7">
      <w:pPr>
        <w:jc w:val="left"/>
        <w:rPr>
          <w:rFonts w:hint="default" w:ascii="仿宋_GB2312" w:eastAsia="仿宋_GB2312" w:cs="仿宋_GB2312"/>
          <w:b w:val="0"/>
          <w:bCs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eastAsia="zh-CN"/>
        </w:rPr>
        <w:t>行政检查时间：</w:t>
      </w:r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val="en-US" w:eastAsia="zh-CN"/>
        </w:rPr>
        <w:t>2024年9月5日</w:t>
      </w:r>
    </w:p>
    <w:p w14:paraId="1444BA55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eastAsia="zh-CN"/>
        </w:rPr>
        <w:t>行政检查地点：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钢城路河湾1号楼307室</w:t>
      </w:r>
    </w:p>
    <w:p w14:paraId="48580E59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行政检查结果：合格</w:t>
      </w:r>
    </w:p>
    <w:p w14:paraId="709BBCD4"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行政检查机关：舞钢市人社局</w:t>
      </w:r>
    </w:p>
    <w:p w14:paraId="5A552740"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</w:p>
    <w:p w14:paraId="269D50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51710"/>
    <w:rsid w:val="5C574984"/>
    <w:rsid w:val="605F700B"/>
    <w:rsid w:val="74C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240</Characters>
  <Lines>0</Lines>
  <Paragraphs>0</Paragraphs>
  <TotalTime>1</TotalTime>
  <ScaleCrop>false</ScaleCrop>
  <LinksUpToDate>false</LinksUpToDate>
  <CharactersWithSpaces>240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2024-12-19T08:56:00Z</dcterms:created>
  <dc:creator>Administrator</dc:creator>
  <cp:lastModifiedBy>13783239115</cp:lastModifiedBy>
  <dcterms:modified xsi:type="dcterms:W3CDTF">2024-12-19T09:34:22Z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762F976643554F028481A904143E8318_12</vt:lpwstr>
  </property>
</Properties>
</file>