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D6F9D">
      <w:pPr>
        <w:rPr>
          <w:rFonts w:hint="default"/>
          <w:b/>
          <w:bCs/>
          <w:sz w:val="28"/>
          <w:szCs w:val="28"/>
          <w:highlight w:val="none"/>
          <w:lang w:val="en-US" w:eastAsia="zh-CN"/>
        </w:rPr>
      </w:pPr>
      <w:r>
        <w:rPr>
          <w:rFonts w:hint="eastAsia"/>
          <w:b/>
          <w:bCs/>
          <w:color w:val="E54C5E" w:themeColor="accent6"/>
          <w:sz w:val="32"/>
          <w:szCs w:val="32"/>
          <w:highlight w:val="none"/>
          <w:lang w:eastAsia="zh-CN"/>
          <w14:textFill>
            <w14:solidFill>
              <w14:schemeClr w14:val="accent6"/>
            </w14:solidFill>
          </w14:textFill>
        </w:rPr>
        <w:t>一</w:t>
      </w:r>
      <w:r>
        <w:rPr>
          <w:rFonts w:hint="eastAsia"/>
          <w:b/>
          <w:bCs/>
          <w:sz w:val="28"/>
          <w:szCs w:val="28"/>
          <w:highlight w:val="none"/>
          <w:lang w:eastAsia="zh-CN"/>
        </w:rPr>
        <w:t>、河道采砂（《河南省河道采砂管理办法》）</w:t>
      </w:r>
      <w:r>
        <w:rPr>
          <w:rFonts w:hint="eastAsia"/>
          <w:b/>
          <w:bCs/>
          <w:sz w:val="28"/>
          <w:szCs w:val="28"/>
          <w:highlight w:val="none"/>
          <w:lang w:val="en-US" w:eastAsia="zh-CN"/>
        </w:rPr>
        <w:t>20/1个</w:t>
      </w:r>
    </w:p>
    <w:p w14:paraId="2B4C6D42">
      <w:pPr>
        <w:rPr>
          <w:rFonts w:hint="eastAsia"/>
          <w:b/>
          <w:bCs/>
          <w:sz w:val="28"/>
          <w:szCs w:val="28"/>
        </w:rPr>
      </w:pPr>
      <w:r>
        <w:rPr>
          <w:rFonts w:hint="eastAsia"/>
          <w:b/>
          <w:bCs/>
          <w:color w:val="000000" w:themeColor="text1"/>
          <w:sz w:val="28"/>
          <w:szCs w:val="28"/>
          <w:highlight w:val="none"/>
          <w:lang w:eastAsia="zh-CN"/>
          <w14:textFill>
            <w14:solidFill>
              <w14:schemeClr w14:val="tx1"/>
            </w14:solidFill>
          </w14:textFill>
        </w:rPr>
        <w:t>申请条件</w:t>
      </w:r>
      <w:r>
        <w:rPr>
          <w:rFonts w:hint="eastAsia"/>
          <w:b/>
          <w:bCs/>
          <w:sz w:val="28"/>
          <w:szCs w:val="28"/>
        </w:rPr>
        <w:t>一)申请人经依法注册登记,领取营业执照；(二)符合河道采砂规划确定的可采区和可采期的要求；(三)符合可利用采砂总量和年度控制开采量的要求；(四)作业方式符合规定；(五)有符合要求的采砂机具和采砂技术人员；(六)有符合要求的砂石堆放地点,弃料处理及现场处理、平整方案；(七)与有利害关系的第三方达成协议；(八)无违法采砂记录；(九)法律、法规、规章规定的其他条件。</w:t>
      </w:r>
    </w:p>
    <w:p w14:paraId="0F564C3C">
      <w:pPr>
        <w:rPr>
          <w:rFonts w:hint="eastAsia"/>
          <w:b/>
          <w:bCs/>
          <w:sz w:val="28"/>
          <w:szCs w:val="28"/>
          <w:lang w:val="en-US" w:eastAsia="zh-CN"/>
        </w:rPr>
      </w:pPr>
      <w:r>
        <w:rPr>
          <w:rFonts w:hint="eastAsia"/>
          <w:b/>
          <w:bCs/>
          <w:sz w:val="28"/>
          <w:szCs w:val="28"/>
          <w:lang w:eastAsia="zh-CN"/>
        </w:rPr>
        <w:t>申请材料：</w:t>
      </w:r>
      <w:r>
        <w:rPr>
          <w:rFonts w:hint="eastAsia"/>
          <w:b/>
          <w:bCs/>
          <w:sz w:val="28"/>
          <w:szCs w:val="28"/>
          <w:lang w:val="en-US" w:eastAsia="zh-CN"/>
        </w:rPr>
        <w:t>1.</w:t>
      </w:r>
      <w:r>
        <w:rPr>
          <w:rFonts w:hint="eastAsia"/>
          <w:b/>
          <w:bCs/>
          <w:sz w:val="28"/>
          <w:szCs w:val="28"/>
          <w:lang w:eastAsia="zh-CN"/>
        </w:rPr>
        <w:t>河道采砂申请书</w:t>
      </w:r>
      <w:r>
        <w:rPr>
          <w:rFonts w:hint="eastAsia"/>
          <w:b/>
          <w:bCs/>
          <w:sz w:val="28"/>
          <w:szCs w:val="28"/>
          <w:lang w:val="en-US" w:eastAsia="zh-CN"/>
        </w:rPr>
        <w:t xml:space="preserve">      2.营业执照（通过数据共享减免，无需提供）</w:t>
      </w:r>
    </w:p>
    <w:p w14:paraId="5E9C5FF7">
      <w:pPr>
        <w:rPr>
          <w:rFonts w:hint="default"/>
          <w:b/>
          <w:bCs/>
          <w:sz w:val="28"/>
          <w:szCs w:val="28"/>
          <w:highlight w:val="none"/>
          <w:lang w:val="en-US" w:eastAsia="zh-CN"/>
        </w:rPr>
      </w:pPr>
      <w:r>
        <w:rPr>
          <w:rFonts w:hint="eastAsia"/>
          <w:b/>
          <w:bCs/>
          <w:color w:val="E54C5E" w:themeColor="accent6"/>
          <w:sz w:val="28"/>
          <w:szCs w:val="28"/>
          <w:highlight w:val="none"/>
          <w:lang w:val="en-US" w:eastAsia="zh-CN"/>
          <w14:textFill>
            <w14:solidFill>
              <w14:schemeClr w14:val="accent6"/>
            </w14:solidFill>
          </w14:textFill>
        </w:rPr>
        <w:t>二</w:t>
      </w:r>
      <w:r>
        <w:rPr>
          <w:rFonts w:hint="eastAsia"/>
          <w:b/>
          <w:bCs/>
          <w:sz w:val="28"/>
          <w:szCs w:val="28"/>
          <w:highlight w:val="none"/>
          <w:lang w:val="en-US" w:eastAsia="zh-CN"/>
        </w:rPr>
        <w:t>、</w:t>
      </w:r>
      <w:r>
        <w:rPr>
          <w:rFonts w:hint="default"/>
          <w:b/>
          <w:bCs/>
          <w:sz w:val="28"/>
          <w:szCs w:val="28"/>
          <w:highlight w:val="none"/>
          <w:lang w:val="en-US" w:eastAsia="zh-CN"/>
        </w:rPr>
        <w:t>城市建设废除围堤审核</w:t>
      </w:r>
      <w:r>
        <w:rPr>
          <w:rFonts w:hint="eastAsia"/>
          <w:b/>
          <w:bCs/>
          <w:sz w:val="28"/>
          <w:szCs w:val="28"/>
          <w:highlight w:val="none"/>
          <w:lang w:val="en-US" w:eastAsia="zh-CN"/>
        </w:rPr>
        <w:t>10/1</w:t>
      </w:r>
    </w:p>
    <w:p w14:paraId="49D2A3FF">
      <w:pPr>
        <w:rPr>
          <w:rFonts w:hint="default"/>
          <w:b/>
          <w:bCs/>
          <w:sz w:val="28"/>
          <w:szCs w:val="28"/>
          <w:lang w:val="en-US" w:eastAsia="zh-CN"/>
        </w:rPr>
      </w:pPr>
      <w:r>
        <w:rPr>
          <w:rFonts w:hint="default"/>
          <w:b/>
          <w:bCs/>
          <w:sz w:val="28"/>
          <w:szCs w:val="28"/>
          <w:lang w:val="en-US" w:eastAsia="zh-CN"/>
        </w:rPr>
        <w:t>《中华人民共和国防洪法》（2016年修正）第三十四条：城市建设不得擅自填堵原有河道沟叉、贮水湖塘洼淀和废除原有防洪围堤。确需填堵或者废除的，应当经城市人民政府批准。</w:t>
      </w:r>
    </w:p>
    <w:p w14:paraId="4B05AB46">
      <w:pPr>
        <w:rPr>
          <w:rFonts w:hint="default"/>
          <w:b/>
          <w:bCs/>
          <w:sz w:val="28"/>
          <w:szCs w:val="28"/>
          <w:lang w:val="en-US" w:eastAsia="zh-CN"/>
        </w:rPr>
      </w:pPr>
      <w:r>
        <w:rPr>
          <w:rFonts w:hint="eastAsia"/>
          <w:b/>
          <w:bCs/>
          <w:sz w:val="28"/>
          <w:szCs w:val="28"/>
          <w:lang w:val="en-US" w:eastAsia="zh-CN"/>
        </w:rPr>
        <w:t>申请材料：</w:t>
      </w:r>
      <w:r>
        <w:rPr>
          <w:rFonts w:hint="default"/>
          <w:b/>
          <w:bCs/>
          <w:sz w:val="28"/>
          <w:szCs w:val="28"/>
          <w:lang w:val="en-US" w:eastAsia="zh-CN"/>
        </w:rPr>
        <w:t>1</w:t>
      </w:r>
      <w:r>
        <w:rPr>
          <w:rFonts w:hint="default"/>
          <w:b/>
          <w:bCs/>
          <w:sz w:val="28"/>
          <w:szCs w:val="28"/>
          <w:lang w:val="en-US" w:eastAsia="zh-CN"/>
        </w:rPr>
        <w:tab/>
      </w:r>
      <w:r>
        <w:rPr>
          <w:rFonts w:hint="default"/>
          <w:b/>
          <w:bCs/>
          <w:sz w:val="28"/>
          <w:szCs w:val="28"/>
          <w:lang w:val="en-US" w:eastAsia="zh-CN"/>
        </w:rPr>
        <w:t>防洪评价报告2</w:t>
      </w:r>
      <w:r>
        <w:rPr>
          <w:rFonts w:hint="default"/>
          <w:b/>
          <w:bCs/>
          <w:sz w:val="28"/>
          <w:szCs w:val="28"/>
          <w:lang w:val="en-US" w:eastAsia="zh-CN"/>
        </w:rPr>
        <w:tab/>
      </w:r>
      <w:r>
        <w:rPr>
          <w:rFonts w:hint="default"/>
          <w:b/>
          <w:bCs/>
          <w:sz w:val="28"/>
          <w:szCs w:val="28"/>
          <w:lang w:val="en-US" w:eastAsia="zh-CN"/>
        </w:rPr>
        <w:t>城市建设废除围堤审核的申请书3</w:t>
      </w:r>
      <w:r>
        <w:rPr>
          <w:rFonts w:hint="default"/>
          <w:b/>
          <w:bCs/>
          <w:sz w:val="28"/>
          <w:szCs w:val="28"/>
          <w:lang w:val="en-US" w:eastAsia="zh-CN"/>
        </w:rPr>
        <w:tab/>
      </w:r>
      <w:r>
        <w:rPr>
          <w:rFonts w:hint="default"/>
          <w:b/>
          <w:bCs/>
          <w:sz w:val="28"/>
          <w:szCs w:val="28"/>
          <w:lang w:val="en-US" w:eastAsia="zh-CN"/>
        </w:rPr>
        <w:t>建设水利项目所依据的文件4</w:t>
      </w:r>
      <w:r>
        <w:rPr>
          <w:rFonts w:hint="default"/>
          <w:b/>
          <w:bCs/>
          <w:sz w:val="28"/>
          <w:szCs w:val="28"/>
          <w:lang w:val="en-US" w:eastAsia="zh-CN"/>
        </w:rPr>
        <w:tab/>
      </w:r>
      <w:r>
        <w:rPr>
          <w:rFonts w:hint="default"/>
          <w:b/>
          <w:bCs/>
          <w:sz w:val="28"/>
          <w:szCs w:val="28"/>
          <w:lang w:val="en-US" w:eastAsia="zh-CN"/>
        </w:rPr>
        <w:t>占用河道管理范围内土地情况及该建设项目防御洪涝的设防标准与措施5</w:t>
      </w:r>
      <w:r>
        <w:rPr>
          <w:rFonts w:hint="default"/>
          <w:b/>
          <w:bCs/>
          <w:sz w:val="28"/>
          <w:szCs w:val="28"/>
          <w:lang w:val="en-US" w:eastAsia="zh-CN"/>
        </w:rPr>
        <w:tab/>
      </w:r>
      <w:r>
        <w:rPr>
          <w:rFonts w:hint="default"/>
          <w:b/>
          <w:bCs/>
          <w:sz w:val="28"/>
          <w:szCs w:val="28"/>
          <w:lang w:val="en-US" w:eastAsia="zh-CN"/>
        </w:rPr>
        <w:t>说明建设项目对河势变化、堤防安全、河道行洪、河水水质的影响以及...6</w:t>
      </w:r>
      <w:r>
        <w:rPr>
          <w:rFonts w:hint="default"/>
          <w:b/>
          <w:bCs/>
          <w:sz w:val="28"/>
          <w:szCs w:val="28"/>
          <w:lang w:val="en-US" w:eastAsia="zh-CN"/>
        </w:rPr>
        <w:tab/>
      </w:r>
      <w:r>
        <w:rPr>
          <w:rFonts w:hint="default"/>
          <w:b/>
          <w:bCs/>
          <w:sz w:val="28"/>
          <w:szCs w:val="28"/>
          <w:lang w:val="en-US" w:eastAsia="zh-CN"/>
        </w:rPr>
        <w:t>建设项目所涉及河道与防洪部分的方案</w:t>
      </w:r>
    </w:p>
    <w:p w14:paraId="60D2BBE0">
      <w:p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三</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水利基建项目初步设计文件审批</w:t>
      </w:r>
      <w:r>
        <w:rPr>
          <w:rFonts w:hint="eastAsia"/>
          <w:b/>
          <w:bCs/>
          <w:color w:val="000000" w:themeColor="text1"/>
          <w:sz w:val="28"/>
          <w:szCs w:val="28"/>
          <w:highlight w:val="none"/>
          <w:lang w:val="en-US" w:eastAsia="zh-CN"/>
          <w14:textFill>
            <w14:solidFill>
              <w14:schemeClr w14:val="tx1"/>
            </w14:solidFill>
          </w14:textFill>
        </w:rPr>
        <w:t>20/1</w:t>
      </w:r>
    </w:p>
    <w:p w14:paraId="1B7B43CA">
      <w:p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项目初步设计报告及附件2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可行性研究报告的批复文件3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项目初步设计报告审批申请文件</w:t>
      </w:r>
    </w:p>
    <w:p w14:paraId="199513CC">
      <w:p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四</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占用农业灌溉水源灌排工程设施补偿项目审批</w:t>
      </w:r>
      <w:r>
        <w:rPr>
          <w:rFonts w:hint="eastAsia"/>
          <w:b/>
          <w:bCs/>
          <w:color w:val="000000" w:themeColor="text1"/>
          <w:sz w:val="28"/>
          <w:szCs w:val="28"/>
          <w:highlight w:val="none"/>
          <w:lang w:val="en-US" w:eastAsia="zh-CN"/>
          <w14:textFill>
            <w14:solidFill>
              <w14:schemeClr w14:val="tx1"/>
            </w14:solidFill>
          </w14:textFill>
        </w:rPr>
        <w:t>20/1</w:t>
      </w:r>
    </w:p>
    <w:p w14:paraId="2C9DB860">
      <w:p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申请材料：</w:t>
      </w:r>
      <w:r>
        <w:rPr>
          <w:rFonts w:hint="default"/>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占用灌溉水源灌排工程设施申请表2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占用农业灌溉水源灌排工程设施补偿项目初步设计3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与被占用灌排设施的工程管理单位以及利益相关方达成的具有法律效力的协议4</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占用农业灌溉水源灌排工程设施补偿项目申报文件5</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项目可研审批、核准或备案文件</w:t>
      </w:r>
    </w:p>
    <w:p w14:paraId="642122EC">
      <w:p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五</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生产建设项目水土保持方案审批</w:t>
      </w:r>
      <w:r>
        <w:rPr>
          <w:rFonts w:hint="eastAsia"/>
          <w:b/>
          <w:bCs/>
          <w:color w:val="000000" w:themeColor="text1"/>
          <w:sz w:val="28"/>
          <w:szCs w:val="28"/>
          <w:highlight w:val="none"/>
          <w:lang w:val="en-US" w:eastAsia="zh-CN"/>
          <w14:textFill>
            <w14:solidFill>
              <w14:schemeClr w14:val="tx1"/>
            </w14:solidFill>
          </w14:textFill>
        </w:rPr>
        <w:t>20/1</w:t>
      </w:r>
    </w:p>
    <w:p w14:paraId="29E26893">
      <w:pPr>
        <w:numPr>
          <w:ilvl w:val="0"/>
          <w:numId w:val="1"/>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中华人民共和国水土保持法》（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1</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生产建设项目水土保持方案2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水土保持方案审批申请文件</w:t>
      </w:r>
    </w:p>
    <w:p w14:paraId="233A4C5B">
      <w:pPr>
        <w:numPr>
          <w:ilvl w:val="0"/>
          <w:numId w:val="0"/>
        </w:numPr>
        <w:rPr>
          <w:rFonts w:hint="default" w:eastAsiaTheme="minorEastAsia"/>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六</w:t>
      </w:r>
      <w:r>
        <w:rPr>
          <w:rFonts w:hint="eastAsia"/>
          <w:b/>
          <w:bCs/>
          <w:color w:val="0D0D0D" w:themeColor="text1" w:themeTint="F2"/>
          <w:sz w:val="28"/>
          <w:szCs w:val="28"/>
          <w:highlight w:val="none"/>
          <w:lang w:val="en-US" w:eastAsia="zh-CN"/>
          <w14:textFill>
            <w14:solidFill>
              <w14:schemeClr w14:val="tx1">
                <w14:lumMod w14:val="95000"/>
                <w14:lumOff w14:val="5000"/>
              </w14:schemeClr>
            </w14:solidFill>
          </w14:textFill>
        </w:rPr>
        <w:t>、</w:t>
      </w:r>
      <w:r>
        <w:rPr>
          <w:rFonts w:hint="default"/>
          <w:b/>
          <w:bCs/>
          <w:color w:val="0D0D0D" w:themeColor="text1" w:themeTint="F2"/>
          <w:sz w:val="28"/>
          <w:szCs w:val="28"/>
          <w:highlight w:val="none"/>
          <w:lang w:val="en-US" w:eastAsia="zh-CN"/>
          <w14:textFill>
            <w14:solidFill>
              <w14:schemeClr w14:val="tx1">
                <w14:lumMod w14:val="95000"/>
                <w14:lumOff w14:val="5000"/>
              </w14:schemeClr>
            </w14:solidFill>
          </w14:textFill>
        </w:rPr>
        <w:t>河道管理范围内有关活动许可（在河道滩地存放物料许可）</w:t>
      </w:r>
      <w:r>
        <w:rPr>
          <w:rFonts w:hint="eastAsia"/>
          <w:b/>
          <w:bCs/>
          <w:color w:val="000000" w:themeColor="text1"/>
          <w:sz w:val="28"/>
          <w:szCs w:val="28"/>
          <w:highlight w:val="none"/>
          <w:lang w:val="en-US" w:eastAsia="zh-CN"/>
          <w14:textFill>
            <w14:solidFill>
              <w14:schemeClr w14:val="tx1"/>
            </w14:solidFill>
          </w14:textFill>
        </w:rPr>
        <w:t>10/1</w:t>
      </w:r>
      <w:r>
        <w:rPr>
          <w:rFonts w:hint="default"/>
          <w:b/>
          <w:bCs/>
          <w:color w:val="000000" w:themeColor="text1"/>
          <w:sz w:val="28"/>
          <w:szCs w:val="28"/>
          <w:highlight w:val="none"/>
          <w:lang w:val="en-US" w:eastAsia="zh-CN"/>
          <w14:textFill>
            <w14:solidFill>
              <w14:schemeClr w14:val="tx1"/>
            </w14:solidFill>
          </w14:textFill>
        </w:rPr>
        <w:t>《中华人民共和国河道管理条例》</w:t>
      </w:r>
      <w:r>
        <w:rPr>
          <w:rFonts w:hint="eastAsia"/>
          <w:b/>
          <w:bCs/>
          <w:color w:val="000000" w:themeColor="text1"/>
          <w:sz w:val="28"/>
          <w:szCs w:val="28"/>
          <w:highlight w:val="none"/>
          <w:lang w:val="en-US" w:eastAsia="zh-CN"/>
          <w14:textFill>
            <w14:solidFill>
              <w14:schemeClr w14:val="tx1"/>
            </w14:solidFill>
          </w14:textFill>
        </w:rPr>
        <w:t>(堤岸两边15米，护坡的到顶即可）</w:t>
      </w:r>
    </w:p>
    <w:p w14:paraId="140EFAF0">
      <w:pPr>
        <w:numPr>
          <w:ilvl w:val="0"/>
          <w:numId w:val="2"/>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14:paraId="0D645E87">
      <w:pPr>
        <w:numPr>
          <w:ilvl w:val="0"/>
          <w:numId w:val="0"/>
        </w:numPr>
        <w:rPr>
          <w:rFonts w:hint="eastAsia" w:eastAsiaTheme="minorEastAsia"/>
          <w:b/>
          <w:bCs/>
          <w:color w:val="000000" w:themeColor="text1"/>
          <w:sz w:val="28"/>
          <w:szCs w:val="28"/>
          <w:highlight w:val="yellow"/>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七</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洪水影响评价审批</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非防洪建设项目洪水影响评价报告审批</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《中华人民共和国防洪法》第二十七条</w:t>
      </w:r>
      <w:r>
        <w:rPr>
          <w:rFonts w:hint="eastAsia"/>
          <w:b/>
          <w:bCs/>
          <w:color w:val="000000" w:themeColor="text1"/>
          <w:sz w:val="28"/>
          <w:szCs w:val="28"/>
          <w:highlight w:val="none"/>
          <w:lang w:val="en-US" w:eastAsia="zh-CN"/>
          <w14:textFill>
            <w14:solidFill>
              <w14:schemeClr w14:val="tx1"/>
            </w14:solidFill>
          </w14:textFill>
        </w:rPr>
        <w:t>10/1(水工程规划同意书）（河道管理范围内工程建设方案审批）</w:t>
      </w:r>
    </w:p>
    <w:p w14:paraId="3790D3FE">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申请条件：</w:t>
      </w:r>
      <w:r>
        <w:rPr>
          <w:rFonts w:hint="default"/>
          <w:b/>
          <w:bCs/>
          <w:color w:val="000000" w:themeColor="text1"/>
          <w:sz w:val="28"/>
          <w:szCs w:val="28"/>
          <w:highlight w:val="none"/>
          <w:lang w:val="en-US" w:eastAsia="zh-CN"/>
          <w14:textFill>
            <w14:solidFill>
              <w14:schemeClr w14:val="tx1"/>
            </w14:solidFill>
          </w14:textFill>
        </w:rPr>
        <w:t>《河道管理范围内建设项目管理的有关规定》（国家计委水政〔1992〕7 号）第五条：（1）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14:paraId="35188D3C">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材料：</w:t>
      </w:r>
      <w:r>
        <w:rPr>
          <w:rFonts w:hint="default"/>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洪水影响评价报告2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拟报请审批（核准、备案）的建设项目（预）可行性研究报告或工程建...3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水利项目建设单位申请文件4</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建设水利项目所依据的文件5</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与第三方有利害关系的协议</w:t>
      </w:r>
    </w:p>
    <w:p w14:paraId="13921DE1">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八</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生产建设项目水土保持设施自主验收报备《中华人民共和国水土保持法》第二十七条《河南省实施〈中华人民共和国水土保持法〉办法》第二十六条</w:t>
      </w:r>
      <w:r>
        <w:rPr>
          <w:rFonts w:hint="eastAsia"/>
          <w:b/>
          <w:bCs/>
          <w:color w:val="000000" w:themeColor="text1"/>
          <w:sz w:val="28"/>
          <w:szCs w:val="28"/>
          <w:highlight w:val="none"/>
          <w:lang w:val="en-US" w:eastAsia="zh-CN"/>
          <w14:textFill>
            <w14:solidFill>
              <w14:schemeClr w14:val="tx1"/>
            </w14:solidFill>
          </w14:textFill>
        </w:rPr>
        <w:t>20/1</w:t>
      </w:r>
    </w:p>
    <w:p w14:paraId="225653CF">
      <w:pPr>
        <w:numPr>
          <w:ilvl w:val="0"/>
          <w:numId w:val="3"/>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水土保持监测总结报告2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水土保持设施验收报告3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水土保持设施验收鉴定书4</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向社会公开方式5</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水土保持设施自主验收报备申请</w:t>
      </w:r>
    </w:p>
    <w:p w14:paraId="06F71AB0">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九</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建设项目占用防洪规划保留区用地审核10个3作日《中华人民共和国防洪法》第十六条</w:t>
      </w:r>
    </w:p>
    <w:p w14:paraId="5762F7F2">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洪水影响评价报告2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水行政主管部门出具的书面意见3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关于建设项目占用防洪规划保留区用地的请示文件4</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建设项目占用防洪保留区用地方案</w:t>
      </w:r>
    </w:p>
    <w:p w14:paraId="60C05E21">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十</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农村集体经济组织修建水库审批《中华人民共和国水法》第二十五条</w:t>
      </w:r>
      <w:r>
        <w:rPr>
          <w:rFonts w:hint="eastAsia"/>
          <w:b/>
          <w:bCs/>
          <w:color w:val="000000" w:themeColor="text1"/>
          <w:sz w:val="28"/>
          <w:szCs w:val="28"/>
          <w:highlight w:val="none"/>
          <w:lang w:val="en-US" w:eastAsia="zh-CN"/>
          <w14:textFill>
            <w14:solidFill>
              <w14:schemeClr w14:val="tx1"/>
            </w14:solidFill>
          </w14:textFill>
        </w:rPr>
        <w:t>20/1</w:t>
      </w:r>
    </w:p>
    <w:p w14:paraId="3AA12D48">
      <w:pPr>
        <w:numPr>
          <w:ilvl w:val="0"/>
          <w:numId w:val="4"/>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可行性研究报告的批复文件2</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项目初步设计报告审批申请文件3</w:t>
      </w:r>
      <w:r>
        <w:rPr>
          <w:rFonts w:hint="default"/>
          <w:b/>
          <w:bCs/>
          <w:color w:val="000000" w:themeColor="text1"/>
          <w:sz w:val="28"/>
          <w:szCs w:val="28"/>
          <w:highlight w:val="none"/>
          <w:lang w:val="en-US" w:eastAsia="zh-CN"/>
          <w14:textFill>
            <w14:solidFill>
              <w14:schemeClr w14:val="tx1"/>
            </w14:solidFill>
          </w14:textFill>
        </w:rPr>
        <w:tab/>
      </w:r>
      <w:r>
        <w:rPr>
          <w:rFonts w:hint="default"/>
          <w:b/>
          <w:bCs/>
          <w:color w:val="000000" w:themeColor="text1"/>
          <w:sz w:val="28"/>
          <w:szCs w:val="28"/>
          <w:highlight w:val="none"/>
          <w:lang w:val="en-US" w:eastAsia="zh-CN"/>
          <w14:textFill>
            <w14:solidFill>
              <w14:schemeClr w14:val="tx1"/>
            </w14:solidFill>
          </w14:textFill>
        </w:rPr>
        <w:t>项目初步设计报告及附件</w:t>
      </w:r>
    </w:p>
    <w:p w14:paraId="27C198AE">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11</w:t>
      </w:r>
      <w:r>
        <w:rPr>
          <w:rFonts w:hint="eastAsia"/>
          <w:b/>
          <w:bCs/>
          <w:color w:val="000000" w:themeColor="text1"/>
          <w:sz w:val="28"/>
          <w:szCs w:val="28"/>
          <w:highlight w:val="none"/>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在大坝管理和保护范围内修建码头许可</w:t>
      </w:r>
      <w:r>
        <w:rPr>
          <w:rFonts w:hint="default"/>
          <w:b/>
          <w:bCs/>
          <w:color w:val="000000" w:themeColor="text1"/>
          <w:sz w:val="28"/>
          <w:szCs w:val="28"/>
          <w:highlight w:val="green"/>
          <w:lang w:val="en-US" w:eastAsia="zh-CN"/>
          <w14:textFill>
            <w14:solidFill>
              <w14:schemeClr w14:val="tx1"/>
            </w14:solidFill>
          </w14:textFill>
        </w:rPr>
        <w:t>《</w:t>
      </w:r>
      <w:r>
        <w:rPr>
          <w:rFonts w:hint="default"/>
          <w:b/>
          <w:bCs/>
          <w:color w:val="000000" w:themeColor="text1"/>
          <w:sz w:val="28"/>
          <w:szCs w:val="28"/>
          <w:highlight w:val="none"/>
          <w:lang w:val="en-US" w:eastAsia="zh-CN"/>
          <w14:textFill>
            <w14:solidFill>
              <w14:schemeClr w14:val="tx1"/>
            </w14:solidFill>
          </w14:textFill>
        </w:rPr>
        <w:t>河道管理范围内建设项目管理的有关规定》</w:t>
      </w:r>
    </w:p>
    <w:p w14:paraId="10D68CA9">
      <w:pPr>
        <w:numPr>
          <w:ilvl w:val="0"/>
          <w:numId w:val="5"/>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申请书;（2）建设项目所依据的文件;（3）建设项目涉及河道与防洪部分的初步方案;（4）占用河道管理范围内土地情况及该建设项目防御洪涝的设防标准与措施;（5）说明建设项目对河势变化、堤防安全,河道行洪、河水水质的影响以及拟采取的补救措施。（6）对于重要的建设项目，建设单位还应编制更详尽的防洪评价报告。</w:t>
      </w:r>
    </w:p>
    <w:p w14:paraId="6442A919">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E54C5E" w:themeColor="accent6"/>
          <w:sz w:val="28"/>
          <w:szCs w:val="28"/>
          <w:highlight w:val="none"/>
          <w:lang w:val="en-US" w:eastAsia="zh-CN"/>
          <w14:textFill>
            <w14:solidFill>
              <w14:schemeClr w14:val="accent6"/>
            </w14:solidFill>
          </w14:textFill>
        </w:rPr>
        <w:t>12、</w:t>
      </w:r>
      <w:r>
        <w:rPr>
          <w:rFonts w:hint="default"/>
          <w:b/>
          <w:bCs/>
          <w:color w:val="000000" w:themeColor="text1"/>
          <w:sz w:val="28"/>
          <w:szCs w:val="28"/>
          <w:highlight w:val="none"/>
          <w:lang w:val="en-US" w:eastAsia="zh-CN"/>
          <w14:textFill>
            <w14:solidFill>
              <w14:schemeClr w14:val="tx1"/>
            </w14:solidFill>
          </w14:textFill>
        </w:rPr>
        <w:t>取水许可新办（告知承诺制）</w:t>
      </w:r>
      <w:r>
        <w:rPr>
          <w:rFonts w:hint="eastAsia"/>
          <w:b/>
          <w:bCs/>
          <w:color w:val="000000" w:themeColor="text1"/>
          <w:sz w:val="28"/>
          <w:szCs w:val="28"/>
          <w:highlight w:val="none"/>
          <w:lang w:val="en-US" w:eastAsia="zh-CN"/>
          <w14:textFill>
            <w14:solidFill>
              <w14:schemeClr w14:val="tx1"/>
            </w14:solidFill>
          </w14:textFill>
        </w:rPr>
        <w:t>20/1一是自主审查。项目单位自行组织建设项目水资源论证表或简表审查，从市级水行政主管部门取水许可专家库中自行选取一名或多名专家签署是否同意意见，审批部门不再组织技术评审,技术评审单位对技术评审意见,专家对签署的意见负责。建设项目水资源论证简表可由水行政主管部门(或其他审批部门)进行审查。</w:t>
      </w:r>
    </w:p>
    <w:p w14:paraId="2421A3DD">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(第八条下列取水不需要申领取水许可证:</w:t>
      </w:r>
    </w:p>
    <w:p w14:paraId="54BF9707">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(一)农村集体经济组织及其成员使用本集体经济组织的水塘、水库中的水的;</w:t>
      </w:r>
    </w:p>
    <w:p w14:paraId="35192FC5">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(二)年取水1000立方米以下的零星用水的;</w:t>
      </w:r>
    </w:p>
    <w:p w14:paraId="2EAC8E53">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(三)为保障矿井等地下工程施工安全和生产安全必须临时应急取(排)水的(矿井日常疏干排水除外);</w:t>
      </w:r>
    </w:p>
    <w:p w14:paraId="67F0C900">
      <w:pPr>
        <w:numPr>
          <w:ilvl w:val="0"/>
          <w:numId w:val="0"/>
        </w:numPr>
        <w:rPr>
          <w:rFonts w:hint="eastAsia" w:eastAsiaTheme="minor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(四)为消除对公共安全或者公共利益的危害临时应急取水的;</w:t>
      </w:r>
    </w:p>
    <w:p w14:paraId="6C3E37C8">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(五)为农业抗旱和维护生态与环境必须临时应急取水的。</w:t>
      </w:r>
    </w:p>
    <w:p w14:paraId="32EE419E">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市级取水第十三条　本办法第十二条规定以外的下列取水，由取水口所在地设区的市人民政府水行政主管部门审批、发放取水许可证依据：:</w:t>
      </w:r>
      <w:r>
        <w:rPr>
          <w:rFonts w:ascii="微软雅黑" w:hAnsi="微软雅黑" w:eastAsia="微软雅黑" w:cs="微软雅黑"/>
          <w:b/>
          <w:bCs/>
          <w:i w:val="0"/>
          <w:iCs w:val="0"/>
          <w:caps w:val="0"/>
          <w:color w:val="2F5D99"/>
          <w:spacing w:val="30"/>
          <w:sz w:val="39"/>
          <w:szCs w:val="39"/>
          <w:shd w:val="clear" w:fill="FFFFFF"/>
        </w:rPr>
        <w:t>河南省取水许可管理办法</w:t>
      </w:r>
    </w:p>
    <w:p w14:paraId="6066AA18">
      <w:pPr>
        <w:numPr>
          <w:ilvl w:val="0"/>
          <w:numId w:val="0"/>
        </w:numPr>
        <w:rPr>
          <w:rFonts w:hint="eastAsia"/>
          <w:b/>
          <w:bCs/>
          <w:color w:val="000000" w:themeColor="text1"/>
          <w:sz w:val="28"/>
          <w:szCs w:val="28"/>
          <w:highlight w:val="none"/>
          <w:lang w:val="en-US" w:eastAsia="zh-CN"/>
          <w14:textFill>
            <w14:solidFill>
              <w14:schemeClr w14:val="tx1"/>
            </w14:solidFill>
          </w14:textFill>
        </w:rPr>
      </w:pPr>
    </w:p>
    <w:p w14:paraId="22864FEA">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color="FF0000"/>
          <w:lang w:val="en-US" w:eastAsia="zh-CN"/>
          <w14:textFill>
            <w14:solidFill>
              <w14:schemeClr w14:val="tx1"/>
            </w14:solidFill>
          </w14:textFill>
        </w:rPr>
        <w:t>　</w:t>
      </w:r>
      <w:r>
        <w:rPr>
          <w:rFonts w:hint="eastAsia"/>
          <w:b/>
          <w:bCs/>
          <w:color w:val="000000" w:themeColor="text1"/>
          <w:sz w:val="28"/>
          <w:szCs w:val="28"/>
          <w:highlight w:val="none"/>
          <w:u w:val="wave" w:color="FF0000"/>
          <w:lang w:val="en-US" w:eastAsia="zh-CN"/>
          <w14:textFill>
            <w14:solidFill>
              <w14:schemeClr w14:val="tx1"/>
            </w14:solidFill>
          </w14:textFill>
        </w:rPr>
        <w:t>　（一）在河道取水，日取水量20000立方米以上(含20000立方米)的;（年取水730万）</w:t>
      </w:r>
    </w:p>
    <w:p w14:paraId="38C61480">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p>
    <w:p w14:paraId="02C71F70">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　　（二）在设区的市城市规划区内取用地下水及在设区的市水行政主管部门管理的水利工程取水的;</w:t>
      </w:r>
    </w:p>
    <w:p w14:paraId="7A8683BE">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p>
    <w:p w14:paraId="48175D1E">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　　（三）其他直接从地下取水，日取水量10000立方米以上(含10000立方米)的;（年取水365万）</w:t>
      </w:r>
    </w:p>
    <w:p w14:paraId="09B5B6EB">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p>
    <w:p w14:paraId="57C3B0E0">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　　（四）取用地热水，日取水量1000立方米(含1000立方米)至3000立方米的;</w:t>
      </w:r>
    </w:p>
    <w:p w14:paraId="0A7FF0B8">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p>
    <w:p w14:paraId="1E7FB2E7">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　　（五）由设区的市人民政府或者设区的市投资主管部门审批、核准的建设项目取水的;</w:t>
      </w:r>
    </w:p>
    <w:p w14:paraId="4EAFB529">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p>
    <w:p w14:paraId="031143B8">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　　（六）在县(市、区)边界河流或者跨县(市、区)行政区域取水的。</w:t>
      </w:r>
    </w:p>
    <w:p w14:paraId="5DA3C895">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一</w:t>
      </w:r>
    </w:p>
    <w:p w14:paraId="1D043F90">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第二十条有下列情形之一的，审批机关不予批准，并在作出不批准的决定时，书面告知申请人不批准的理由和依据:</w:t>
      </w:r>
    </w:p>
    <w:p w14:paraId="142D9A60">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(一)在地下水禁采区取用地下水的;</w:t>
      </w:r>
    </w:p>
    <w:p w14:paraId="41AC064F">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(二)在取水许可总量已经达到取水许可控制总量的地区增加取水量的;</w:t>
      </w:r>
    </w:p>
    <w:p w14:paraId="39C19CF5">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(三)可能对水功能区水域使用功能造成重大损害的;(四)取水、退水布局不合理的;</w:t>
      </w:r>
    </w:p>
    <w:p w14:paraId="66710EBB">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(五)城市公共供水管网能够满足用水需要时，建设项目自备取水设施取用地下水的;</w:t>
      </w:r>
    </w:p>
    <w:p w14:paraId="1986813A">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(六)可能对第三者或者社会公共利益产生重大损害的;(七)属于备案项目，未报送备案的;(八)法律、行政法规规定的其他情形。</w:t>
      </w:r>
    </w:p>
    <w:p w14:paraId="03EA0321">
      <w:pPr>
        <w:numPr>
          <w:ilvl w:val="0"/>
          <w:numId w:val="0"/>
        </w:numPr>
        <w:rPr>
          <w:rFonts w:hint="eastAsia"/>
          <w:b/>
          <w:bCs/>
          <w:color w:val="000000" w:themeColor="text1"/>
          <w:sz w:val="28"/>
          <w:szCs w:val="28"/>
          <w:highlight w:val="none"/>
          <w:u w:val="thick" w:color="FF0000"/>
          <w:lang w:val="en-US" w:eastAsia="zh-CN"/>
          <w14:textFill>
            <w14:solidFill>
              <w14:schemeClr w14:val="tx1"/>
            </w14:solidFill>
          </w14:textFill>
        </w:rPr>
      </w:pPr>
      <w:r>
        <w:rPr>
          <w:rFonts w:hint="eastAsia"/>
          <w:b/>
          <w:bCs/>
          <w:color w:val="000000" w:themeColor="text1"/>
          <w:sz w:val="28"/>
          <w:szCs w:val="28"/>
          <w:highlight w:val="none"/>
          <w:u w:val="thick" w:color="FF0000"/>
          <w:lang w:val="en-US" w:eastAsia="zh-CN"/>
          <w14:textFill>
            <w14:solidFill>
              <w14:schemeClr w14:val="tx1"/>
            </w14:solidFill>
          </w14:textFill>
        </w:rPr>
        <w:t>第二十一条需要取水的建设项目，未取得取水申请批准文件的，申请人不得擅自建设取水工程或者设施。</w:t>
      </w:r>
    </w:p>
    <w:p w14:paraId="45A0F019">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w:t>
      </w:r>
      <w:r>
        <w:rPr>
          <w:rFonts w:ascii="微软雅黑" w:hAnsi="微软雅黑" w:eastAsia="微软雅黑" w:cs="微软雅黑"/>
          <w:b/>
          <w:bCs/>
          <w:i w:val="0"/>
          <w:iCs w:val="0"/>
          <w:caps w:val="0"/>
          <w:color w:val="2F5D99"/>
          <w:spacing w:val="30"/>
          <w:sz w:val="39"/>
          <w:szCs w:val="39"/>
          <w:shd w:val="clear" w:fill="FFFFFF"/>
        </w:rPr>
        <w:t>河南省取水许可管理办法</w:t>
      </w:r>
    </w:p>
    <w:p w14:paraId="09283BE0">
      <w:pPr>
        <w:numPr>
          <w:ilvl w:val="0"/>
          <w:numId w:val="0"/>
        </w:numPr>
        <w:rPr>
          <w:rFonts w:hint="eastAsia"/>
          <w:b/>
          <w:bCs/>
          <w:color w:val="000000" w:themeColor="text1"/>
          <w:sz w:val="28"/>
          <w:szCs w:val="28"/>
          <w:highlight w:val="none"/>
          <w:u w:val="thick" w:color="FF0000"/>
          <w:lang w:val="en-US" w:eastAsia="zh-CN"/>
          <w14:textFill>
            <w14:solidFill>
              <w14:schemeClr w14:val="tx1"/>
            </w14:solidFill>
          </w14:textFill>
        </w:rPr>
      </w:pPr>
    </w:p>
    <w:p w14:paraId="39A41E0A">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thick" w:color="FF0000"/>
          <w:lang w:val="en-US" w:eastAsia="zh-CN"/>
          <w14:textFill>
            <w14:solidFill>
              <w14:schemeClr w14:val="tx1"/>
            </w14:solidFill>
          </w14:textFill>
        </w:rPr>
        <w:t>报告书</w:t>
      </w:r>
      <w:r>
        <w:rPr>
          <w:rFonts w:hint="eastAsia"/>
          <w:b/>
          <w:bCs/>
          <w:color w:val="000000" w:themeColor="text1"/>
          <w:sz w:val="28"/>
          <w:szCs w:val="28"/>
          <w:highlight w:val="none"/>
          <w:u w:val="wave" w:color="FF0000"/>
          <w:lang w:val="en-US" w:eastAsia="zh-CN"/>
          <w14:textFill>
            <w14:solidFill>
              <w14:schemeClr w14:val="tx1"/>
            </w14:solidFill>
          </w14:textFill>
        </w:rPr>
        <w:t>（一）在河道取水，日取水量20000立方米以下(不含20000立方米)的;（年取水730万以下，20万m³以上包含20万m³）</w:t>
      </w:r>
    </w:p>
    <w:p w14:paraId="4C931A78">
      <w:pPr>
        <w:numPr>
          <w:ilvl w:val="0"/>
          <w:numId w:val="0"/>
        </w:numPr>
        <w:rPr>
          <w:rFonts w:hint="eastAsia"/>
          <w:b/>
          <w:bCs/>
          <w:color w:val="000000" w:themeColor="text1"/>
          <w:sz w:val="28"/>
          <w:szCs w:val="28"/>
          <w:highlight w:val="none"/>
          <w:u w:val="wave" w:color="FF0000"/>
          <w:lang w:val="en-US" w:eastAsia="zh-CN"/>
          <w14:textFill>
            <w14:solidFill>
              <w14:schemeClr w14:val="tx1"/>
            </w14:solidFill>
          </w14:textFill>
        </w:rPr>
      </w:pPr>
      <w:r>
        <w:rPr>
          <w:rFonts w:hint="eastAsia"/>
          <w:b/>
          <w:bCs/>
          <w:color w:val="000000" w:themeColor="text1"/>
          <w:sz w:val="28"/>
          <w:szCs w:val="28"/>
          <w:highlight w:val="none"/>
          <w:u w:val="wave" w:color="FF0000"/>
          <w:lang w:val="en-US" w:eastAsia="zh-CN"/>
          <w14:textFill>
            <w14:solidFill>
              <w14:schemeClr w14:val="tx1"/>
            </w14:solidFill>
          </w14:textFill>
        </w:rPr>
        <w:t>二）其他直接从地下取水，日取水量10000立方米以下(不含10000立方米)的;（年取水365万以下，10万m³以上，包含10万m³）</w:t>
      </w:r>
    </w:p>
    <w:p w14:paraId="1FB1854E">
      <w:pPr>
        <w:numPr>
          <w:ilvl w:val="0"/>
          <w:numId w:val="0"/>
        </w:numPr>
        <w:rPr>
          <w:rFonts w:hint="default"/>
          <w:b/>
          <w:bCs/>
          <w:color w:val="000000" w:themeColor="text1"/>
          <w:sz w:val="28"/>
          <w:szCs w:val="28"/>
          <w:highlight w:val="none"/>
          <w:u w:val="thick" w:color="FF0000"/>
          <w:lang w:val="en-US" w:eastAsia="zh-CN"/>
          <w14:textFill>
            <w14:solidFill>
              <w14:schemeClr w14:val="tx1"/>
            </w14:solidFill>
          </w14:textFill>
        </w:rPr>
      </w:pPr>
    </w:p>
    <w:p w14:paraId="277AE365">
      <w:pPr>
        <w:numPr>
          <w:ilvl w:val="0"/>
          <w:numId w:val="0"/>
        </w:numPr>
        <w:rPr>
          <w:rFonts w:hint="default"/>
          <w:b/>
          <w:bCs/>
          <w:color w:val="000000" w:themeColor="text1"/>
          <w:sz w:val="28"/>
          <w:szCs w:val="28"/>
          <w:highlight w:val="none"/>
          <w:u w:val="thick" w:color="FF0000"/>
          <w:lang w:val="en-US" w:eastAsia="zh-CN"/>
          <w14:textFill>
            <w14:solidFill>
              <w14:schemeClr w14:val="tx1"/>
            </w14:solidFill>
          </w14:textFill>
        </w:rPr>
      </w:pPr>
      <w:r>
        <w:rPr>
          <w:rFonts w:hint="default"/>
          <w:b/>
          <w:bCs/>
          <w:color w:val="000000" w:themeColor="text1"/>
          <w:sz w:val="28"/>
          <w:szCs w:val="28"/>
          <w:highlight w:val="none"/>
          <w:u w:val="thick" w:color="FF0000"/>
          <w:lang w:val="en-US" w:eastAsia="zh-CN"/>
          <w14:textFill>
            <w14:solidFill>
              <w14:schemeClr w14:val="tx1"/>
            </w14:solidFill>
          </w14:textFill>
        </w:rPr>
        <w:t>年取地表水量20万m³以下5万m³以上，地下水量10万m³以下3万m³以上以及《河南省建设项目水资源论证简表》中第（3）条规定的其他行业取水的可编制建设项目水资源论证表；</w:t>
      </w:r>
    </w:p>
    <w:p w14:paraId="4F51CC2E">
      <w:pPr>
        <w:numPr>
          <w:ilvl w:val="0"/>
          <w:numId w:val="0"/>
        </w:numPr>
        <w:rPr>
          <w:rFonts w:hint="default"/>
          <w:b/>
          <w:bCs/>
          <w:color w:val="000000" w:themeColor="text1"/>
          <w:sz w:val="28"/>
          <w:szCs w:val="28"/>
          <w:highlight w:val="none"/>
          <w:u w:val="thick" w:color="FF0000"/>
          <w:lang w:val="en-US" w:eastAsia="zh-CN"/>
          <w14:textFill>
            <w14:solidFill>
              <w14:schemeClr w14:val="tx1"/>
            </w14:solidFill>
          </w14:textFill>
        </w:rPr>
      </w:pPr>
      <w:r>
        <w:rPr>
          <w:rFonts w:hint="default"/>
          <w:b/>
          <w:bCs/>
          <w:color w:val="000000" w:themeColor="text1"/>
          <w:sz w:val="28"/>
          <w:szCs w:val="28"/>
          <w:highlight w:val="none"/>
          <w:u w:val="thick" w:color="FF0000"/>
          <w:lang w:val="en-US" w:eastAsia="zh-CN"/>
          <w14:textFill>
            <w14:solidFill>
              <w14:schemeClr w14:val="tx1"/>
            </w14:solidFill>
          </w14:textFill>
        </w:rPr>
        <w:t>以下可编制简表①农村安全饮水工程；②小型灌区及种植业、水产养殖业、林业取用水。③其他行业年取地表水5万m³或年取地下水3万m³以下且对周边环境影响较小或者对第三方用水无影响的非农村安全饮水工程（地热水、矿泉水、低温空调等特殊用水，以及地下水禁采区、限采区非应急供水除外）。</w:t>
      </w:r>
    </w:p>
    <w:p w14:paraId="4BF05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val="0"/>
          <w:bCs w:val="0"/>
          <w:i w:val="0"/>
          <w:iCs w:val="0"/>
          <w:caps w:val="0"/>
          <w:color w:val="333333"/>
          <w:spacing w:val="0"/>
          <w:sz w:val="44"/>
          <w:szCs w:val="44"/>
        </w:rPr>
      </w:pPr>
      <w:r>
        <w:rPr>
          <w:rFonts w:hint="eastAsia"/>
          <w:b/>
          <w:bCs/>
          <w:color w:val="000000" w:themeColor="text1"/>
          <w:sz w:val="44"/>
          <w:szCs w:val="44"/>
          <w:highlight w:val="none"/>
          <w:u w:val="double" w:color="FF0000"/>
          <w:lang w:val="en-US" w:eastAsia="zh-CN"/>
          <w14:textFill>
            <w14:solidFill>
              <w14:schemeClr w14:val="tx1"/>
            </w14:solidFill>
          </w14:textFill>
        </w:rPr>
        <w:t>水保依据：</w:t>
      </w:r>
      <w:r>
        <w:rPr>
          <w:rFonts w:hint="eastAsia" w:ascii="微软雅黑" w:hAnsi="微软雅黑" w:eastAsia="微软雅黑" w:cs="微软雅黑"/>
          <w:b/>
          <w:bCs/>
          <w:color w:val="000000" w:themeColor="text1"/>
          <w:sz w:val="44"/>
          <w:szCs w:val="44"/>
          <w:highlight w:val="none"/>
          <w:u w:val="double" w:color="FF0000"/>
          <w:lang w:val="en-US" w:eastAsia="zh-CN"/>
          <w14:textFill>
            <w14:solidFill>
              <w14:schemeClr w14:val="tx1"/>
            </w14:solidFill>
          </w14:textFill>
        </w:rPr>
        <w:t>《</w:t>
      </w:r>
      <w:r>
        <w:rPr>
          <w:rFonts w:hint="eastAsia" w:ascii="微软雅黑" w:hAnsi="微软雅黑" w:eastAsia="微软雅黑" w:cs="微软雅黑"/>
          <w:b w:val="0"/>
          <w:bCs w:val="0"/>
          <w:i w:val="0"/>
          <w:iCs w:val="0"/>
          <w:caps w:val="0"/>
          <w:color w:val="333333"/>
          <w:spacing w:val="0"/>
          <w:sz w:val="44"/>
          <w:szCs w:val="44"/>
          <w:shd w:val="clear" w:fill="FFFFFF"/>
        </w:rPr>
        <w:t>水利部关于进一步深化“放管服”改革全面加强水土保持监管的意见》</w:t>
      </w:r>
    </w:p>
    <w:p w14:paraId="3C420487">
      <w:pPr>
        <w:numPr>
          <w:ilvl w:val="0"/>
          <w:numId w:val="0"/>
        </w:numPr>
        <w:rPr>
          <w:rFonts w:hint="default"/>
          <w:b/>
          <w:bCs/>
          <w:color w:val="000000" w:themeColor="text1"/>
          <w:sz w:val="28"/>
          <w:szCs w:val="28"/>
          <w:highlight w:val="none"/>
          <w:u w:val="double" w:color="FF0000"/>
          <w:lang w:val="en-US" w:eastAsia="zh-CN"/>
          <w14:textFill>
            <w14:solidFill>
              <w14:schemeClr w14:val="tx1"/>
            </w14:solidFill>
          </w14:textFill>
        </w:rPr>
      </w:pPr>
      <w:r>
        <w:rPr>
          <w:rFonts w:hint="default"/>
          <w:b/>
          <w:bCs/>
          <w:color w:val="000000" w:themeColor="text1"/>
          <w:sz w:val="28"/>
          <w:szCs w:val="28"/>
          <w:highlight w:val="none"/>
          <w:u w:val="double" w:color="FF0000"/>
          <w:lang w:val="en-US" w:eastAsia="zh-CN"/>
          <w14:textFill>
            <w14:solidFill>
              <w14:schemeClr w14:val="tx1"/>
            </w14:solidFill>
          </w14:textFill>
        </w:rPr>
        <w:t>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 下简称其他审批部门）审批，其中对水土保持方案报告表实行承诺制管理。征占地面积不足0.5公顷且挖填土石方总量不足1千立方米的项目，不再办理水土保持方案审批手续，生产建设单位和个人依法做好水土流失防治工作。</w:t>
      </w:r>
    </w:p>
    <w:p w14:paraId="093283C9">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区域评估</w:t>
      </w:r>
      <w:r>
        <w:rPr>
          <w:rFonts w:hint="default"/>
          <w:b/>
          <w:bCs/>
          <w:color w:val="000000" w:themeColor="text1"/>
          <w:sz w:val="28"/>
          <w:szCs w:val="28"/>
          <w:highlight w:val="none"/>
          <w:lang w:val="en-US" w:eastAsia="zh-CN"/>
          <w14:textFill>
            <w14:solidFill>
              <w14:schemeClr w14:val="tx1"/>
            </w14:solidFill>
          </w14:textFill>
        </w:rPr>
        <w:t>对各类开发区建设推行水土保持区域评估。由开发区管理机构在“五通一平”之前编制水土保持区域评估报告，报批准设立开发区的同级人民政府水行政主管部门或者其他审批部门审批。水土保持区域评估报告应当明确水土流失防治的任务和责任主体。 开发区内的项目水土保持方案实行承诺制或者备案制管理。开发区管理机构应当督促入驻生产建设单位履行好水土流失防治责任和义务。</w:t>
      </w:r>
    </w:p>
    <w:p w14:paraId="5FCEE393">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承诺制适用范围：</w:t>
      </w:r>
      <w:r>
        <w:rPr>
          <w:rFonts w:hint="default"/>
          <w:b/>
          <w:bCs/>
          <w:color w:val="000000" w:themeColor="text1"/>
          <w:sz w:val="28"/>
          <w:szCs w:val="28"/>
          <w:highlight w:val="none"/>
          <w:lang w:val="en-US" w:eastAsia="zh-CN"/>
          <w14:textFill>
            <w14:solidFill>
              <w14:schemeClr w14:val="tx1"/>
            </w14:solidFill>
          </w14:textFill>
        </w:rPr>
        <w:t>水利部办公厅关于做好生产建设项目水土保持承诺制管理的通知</w:t>
      </w:r>
      <w:bookmarkStart w:id="0" w:name="_GoBack"/>
      <w:r>
        <w:drawing>
          <wp:inline distT="0" distB="0" distL="114300" distR="114300">
            <wp:extent cx="6833870" cy="3759200"/>
            <wp:effectExtent l="0" t="0" r="508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833870" cy="3759200"/>
                    </a:xfrm>
                    <a:prstGeom prst="rect">
                      <a:avLst/>
                    </a:prstGeom>
                    <a:noFill/>
                    <a:ln>
                      <a:noFill/>
                    </a:ln>
                  </pic:spPr>
                </pic:pic>
              </a:graphicData>
            </a:graphic>
          </wp:inline>
        </w:drawing>
      </w:r>
      <w:bookmarkEnd w:id="0"/>
    </w:p>
    <w:p w14:paraId="10A29AF2">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default"/>
          <w:b/>
          <w:bCs/>
          <w:color w:val="000000" w:themeColor="text1"/>
          <w:sz w:val="28"/>
          <w:szCs w:val="28"/>
          <w:highlight w:val="none"/>
          <w:lang w:val="en-US" w:eastAsia="zh-CN"/>
          <w14:textFill>
            <w14:solidFill>
              <w14:schemeClr w14:val="tx1"/>
            </w14:solidFill>
          </w14:textFill>
        </w:rPr>
        <w:t>水土保持设施自主验收报备应当提交水土保持设施验收鉴定书、水土保持设施验收报告和水土保持监测总结报告。其中，实行承诺制或者备案制管理的项目，只需要提交水土保持设施验收鉴定书，其水土保持设施验收组中应当有至少一名省级水行政主管部门水土保持方案专家库专家。</w:t>
      </w:r>
    </w:p>
    <w:p w14:paraId="23DC7909">
      <w:pPr>
        <w:numPr>
          <w:ilvl w:val="0"/>
          <w:numId w:val="0"/>
        </w:numPr>
        <w:rPr>
          <w:rFonts w:hint="default" w:ascii="微软雅黑" w:hAnsi="微软雅黑" w:eastAsia="微软雅黑" w:cs="微软雅黑"/>
          <w:b/>
          <w:bCs/>
          <w:i w:val="0"/>
          <w:iCs w:val="0"/>
          <w:caps w:val="0"/>
          <w:color w:val="333333"/>
          <w:spacing w:val="0"/>
          <w:sz w:val="28"/>
          <w:szCs w:val="28"/>
          <w:lang w:val="en-US" w:eastAsia="zh-CN"/>
        </w:rPr>
      </w:pPr>
      <w:r>
        <w:rPr>
          <w:rFonts w:hint="eastAsia" w:ascii="微软雅黑" w:hAnsi="微软雅黑" w:eastAsia="微软雅黑" w:cs="微软雅黑"/>
          <w:b/>
          <w:bCs/>
          <w:i w:val="0"/>
          <w:iCs w:val="0"/>
          <w:caps w:val="0"/>
          <w:color w:val="E54C5E" w:themeColor="accent6"/>
          <w:spacing w:val="0"/>
          <w:sz w:val="28"/>
          <w:szCs w:val="28"/>
          <w:lang w:val="en-US" w:eastAsia="zh-CN"/>
          <w14:textFill>
            <w14:solidFill>
              <w14:schemeClr w14:val="accent6"/>
            </w14:solidFill>
          </w14:textFill>
        </w:rPr>
        <w:t>13</w:t>
      </w:r>
      <w:r>
        <w:rPr>
          <w:rFonts w:hint="eastAsia" w:ascii="微软雅黑" w:hAnsi="微软雅黑" w:eastAsia="微软雅黑" w:cs="微软雅黑"/>
          <w:b/>
          <w:bCs/>
          <w:i w:val="0"/>
          <w:iCs w:val="0"/>
          <w:caps w:val="0"/>
          <w:color w:val="333333"/>
          <w:spacing w:val="0"/>
          <w:sz w:val="28"/>
          <w:szCs w:val="28"/>
          <w:lang w:val="en-US" w:eastAsia="zh-CN"/>
        </w:rPr>
        <w:t>、</w:t>
      </w:r>
      <w:r>
        <w:rPr>
          <w:rFonts w:ascii="微软雅黑" w:hAnsi="微软雅黑" w:eastAsia="微软雅黑" w:cs="微软雅黑"/>
          <w:b/>
          <w:bCs/>
          <w:i w:val="0"/>
          <w:iCs w:val="0"/>
          <w:caps w:val="0"/>
          <w:color w:val="333333"/>
          <w:spacing w:val="0"/>
          <w:sz w:val="28"/>
          <w:szCs w:val="28"/>
        </w:rPr>
        <w:t>水利工程开工报告备案</w:t>
      </w:r>
      <w:r>
        <w:rPr>
          <w:rFonts w:hint="eastAsia" w:ascii="微软雅黑" w:hAnsi="微软雅黑" w:eastAsia="微软雅黑" w:cs="微软雅黑"/>
          <w:b/>
          <w:bCs/>
          <w:i w:val="0"/>
          <w:iCs w:val="0"/>
          <w:caps w:val="0"/>
          <w:color w:val="333333"/>
          <w:spacing w:val="0"/>
          <w:sz w:val="28"/>
          <w:szCs w:val="28"/>
        </w:rPr>
        <w:t>15个工作日1个工作日《水利工程建设程序管理暂行规定》1</w:t>
      </w:r>
      <w:r>
        <w:rPr>
          <w:rFonts w:hint="eastAsia" w:ascii="微软雅黑" w:hAnsi="微软雅黑" w:eastAsia="微软雅黑" w:cs="微软雅黑"/>
          <w:b/>
          <w:bCs/>
          <w:i w:val="0"/>
          <w:iCs w:val="0"/>
          <w:caps w:val="0"/>
          <w:color w:val="333333"/>
          <w:spacing w:val="0"/>
          <w:sz w:val="28"/>
          <w:szCs w:val="28"/>
        </w:rPr>
        <w:tab/>
      </w:r>
      <w:r>
        <w:rPr>
          <w:rFonts w:hint="eastAsia" w:ascii="微软雅黑" w:hAnsi="微软雅黑" w:eastAsia="微软雅黑" w:cs="微软雅黑"/>
          <w:b/>
          <w:bCs/>
          <w:i w:val="0"/>
          <w:iCs w:val="0"/>
          <w:caps w:val="0"/>
          <w:color w:val="333333"/>
          <w:spacing w:val="0"/>
          <w:sz w:val="28"/>
          <w:szCs w:val="28"/>
        </w:rPr>
        <w:t>建设资金落实情况证明材料</w:t>
      </w:r>
      <w:r>
        <w:rPr>
          <w:rFonts w:hint="eastAsia" w:ascii="微软雅黑" w:hAnsi="微软雅黑" w:eastAsia="微软雅黑" w:cs="微软雅黑"/>
          <w:b/>
          <w:bCs/>
          <w:i w:val="0"/>
          <w:iCs w:val="0"/>
          <w:caps w:val="0"/>
          <w:color w:val="333333"/>
          <w:spacing w:val="0"/>
          <w:sz w:val="28"/>
          <w:szCs w:val="28"/>
          <w:lang w:val="en-US" w:eastAsia="zh-CN"/>
        </w:rPr>
        <w:t>2.</w:t>
      </w:r>
      <w:r>
        <w:rPr>
          <w:rFonts w:hint="default" w:ascii="微软雅黑" w:hAnsi="微软雅黑" w:eastAsia="微软雅黑" w:cs="微软雅黑"/>
          <w:b/>
          <w:bCs/>
          <w:i w:val="0"/>
          <w:iCs w:val="0"/>
          <w:caps w:val="0"/>
          <w:color w:val="333333"/>
          <w:spacing w:val="0"/>
          <w:sz w:val="28"/>
          <w:szCs w:val="28"/>
          <w:lang w:val="en-US" w:eastAsia="zh-CN"/>
        </w:rPr>
        <w:t>阶段、竣工验收主持单位名称</w:t>
      </w:r>
      <w:r>
        <w:rPr>
          <w:rFonts w:hint="eastAsia" w:ascii="微软雅黑" w:hAnsi="微软雅黑" w:eastAsia="微软雅黑" w:cs="微软雅黑"/>
          <w:b/>
          <w:bCs/>
          <w:i w:val="0"/>
          <w:iCs w:val="0"/>
          <w:caps w:val="0"/>
          <w:color w:val="333333"/>
          <w:spacing w:val="0"/>
          <w:sz w:val="28"/>
          <w:szCs w:val="28"/>
          <w:lang w:val="en-US" w:eastAsia="zh-CN"/>
        </w:rPr>
        <w:t>3.</w:t>
      </w:r>
      <w:r>
        <w:rPr>
          <w:rFonts w:hint="default" w:ascii="微软雅黑" w:hAnsi="微软雅黑" w:eastAsia="微软雅黑" w:cs="微软雅黑"/>
          <w:b/>
          <w:bCs/>
          <w:i w:val="0"/>
          <w:iCs w:val="0"/>
          <w:caps w:val="0"/>
          <w:color w:val="333333"/>
          <w:spacing w:val="0"/>
          <w:sz w:val="28"/>
          <w:szCs w:val="28"/>
          <w:lang w:val="en-US" w:eastAsia="zh-CN"/>
        </w:rPr>
        <w:t>质量安全监督书4</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主要设备与材料已落实来源证明5</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监理合同及主体工程施工承包合同副本6</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施工准备及移民征地审批手续7</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水利工程开工报告备案表8</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施工图供图协议9</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水利工程初步设计批复10</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项目法人组建批准文件</w:t>
      </w:r>
    </w:p>
    <w:p w14:paraId="37EB7B81">
      <w:pPr>
        <w:numPr>
          <w:ilvl w:val="0"/>
          <w:numId w:val="0"/>
        </w:numPr>
        <w:ind w:leftChars="0"/>
        <w:rPr>
          <w:rFonts w:hint="default" w:ascii="微软雅黑" w:hAnsi="微软雅黑" w:eastAsia="微软雅黑" w:cs="微软雅黑"/>
          <w:b/>
          <w:bCs/>
          <w:i w:val="0"/>
          <w:iCs w:val="0"/>
          <w:caps w:val="0"/>
          <w:color w:val="333333"/>
          <w:spacing w:val="0"/>
          <w:sz w:val="28"/>
          <w:szCs w:val="28"/>
          <w:lang w:val="en-US" w:eastAsia="zh-CN"/>
        </w:rPr>
      </w:pPr>
      <w:r>
        <w:rPr>
          <w:rFonts w:hint="eastAsia" w:ascii="微软雅黑" w:hAnsi="微软雅黑" w:eastAsia="微软雅黑" w:cs="微软雅黑"/>
          <w:b/>
          <w:bCs/>
          <w:i w:val="0"/>
          <w:iCs w:val="0"/>
          <w:caps w:val="0"/>
          <w:color w:val="E54C5E" w:themeColor="accent6"/>
          <w:spacing w:val="0"/>
          <w:sz w:val="28"/>
          <w:szCs w:val="28"/>
          <w:lang w:val="en-US" w:eastAsia="zh-CN"/>
          <w14:textFill>
            <w14:solidFill>
              <w14:schemeClr w14:val="accent6"/>
            </w14:solidFill>
          </w14:textFill>
        </w:rPr>
        <w:t>14</w:t>
      </w:r>
      <w:r>
        <w:rPr>
          <w:rFonts w:hint="eastAsia" w:ascii="微软雅黑" w:hAnsi="微软雅黑" w:eastAsia="微软雅黑" w:cs="微软雅黑"/>
          <w:b/>
          <w:bCs/>
          <w:i w:val="0"/>
          <w:iCs w:val="0"/>
          <w:caps w:val="0"/>
          <w:color w:val="333333"/>
          <w:spacing w:val="0"/>
          <w:sz w:val="28"/>
          <w:szCs w:val="28"/>
          <w:lang w:val="en-US" w:eastAsia="zh-CN"/>
        </w:rPr>
        <w:t>、</w:t>
      </w:r>
      <w:r>
        <w:rPr>
          <w:rFonts w:hint="default" w:ascii="微软雅黑" w:hAnsi="微软雅黑" w:eastAsia="微软雅黑" w:cs="微软雅黑"/>
          <w:b/>
          <w:bCs/>
          <w:i w:val="0"/>
          <w:iCs w:val="0"/>
          <w:caps w:val="0"/>
          <w:color w:val="333333"/>
          <w:spacing w:val="0"/>
          <w:sz w:val="28"/>
          <w:szCs w:val="28"/>
          <w:lang w:val="en-US" w:eastAsia="zh-CN"/>
        </w:rPr>
        <w:t>水利项目重大设计变更20个工作日1个工作日《水利工程设计变更管理暂行办法》</w:t>
      </w:r>
    </w:p>
    <w:p w14:paraId="46346C4C">
      <w:pPr>
        <w:numPr>
          <w:ilvl w:val="0"/>
          <w:numId w:val="6"/>
        </w:numPr>
        <w:ind w:leftChars="0"/>
        <w:rPr>
          <w:rFonts w:hint="default" w:ascii="微软雅黑" w:hAnsi="微软雅黑" w:eastAsia="微软雅黑" w:cs="微软雅黑"/>
          <w:b/>
          <w:bCs/>
          <w:i w:val="0"/>
          <w:iCs w:val="0"/>
          <w:caps w:val="0"/>
          <w:color w:val="333333"/>
          <w:spacing w:val="0"/>
          <w:sz w:val="28"/>
          <w:szCs w:val="28"/>
          <w:lang w:val="en-US" w:eastAsia="zh-CN"/>
        </w:rPr>
      </w:pPr>
      <w:r>
        <w:rPr>
          <w:rFonts w:hint="default" w:ascii="微软雅黑" w:hAnsi="微软雅黑" w:eastAsia="微软雅黑" w:cs="微软雅黑"/>
          <w:b/>
          <w:bCs/>
          <w:i w:val="0"/>
          <w:iCs w:val="0"/>
          <w:caps w:val="0"/>
          <w:color w:val="333333"/>
          <w:spacing w:val="0"/>
          <w:sz w:val="28"/>
          <w:szCs w:val="28"/>
          <w:lang w:val="en-US" w:eastAsia="zh-CN"/>
        </w:rPr>
        <w:t>水利工程初步设计批复2</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项目重大设计变更报告及附件3</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项目重大设计变更报告审批申请文件</w:t>
      </w:r>
    </w:p>
    <w:p w14:paraId="5804C197">
      <w:pPr>
        <w:numPr>
          <w:ilvl w:val="0"/>
          <w:numId w:val="0"/>
        </w:numPr>
        <w:rPr>
          <w:rFonts w:hint="default" w:ascii="微软雅黑" w:hAnsi="微软雅黑" w:eastAsia="微软雅黑" w:cs="微软雅黑"/>
          <w:b/>
          <w:bCs/>
          <w:i w:val="0"/>
          <w:iCs w:val="0"/>
          <w:caps w:val="0"/>
          <w:color w:val="333333"/>
          <w:spacing w:val="0"/>
          <w:sz w:val="28"/>
          <w:szCs w:val="28"/>
          <w:lang w:val="en-US" w:eastAsia="zh-CN"/>
        </w:rPr>
      </w:pPr>
      <w:r>
        <w:rPr>
          <w:rFonts w:hint="eastAsia" w:ascii="微软雅黑" w:hAnsi="微软雅黑" w:eastAsia="微软雅黑" w:cs="微软雅黑"/>
          <w:b/>
          <w:bCs/>
          <w:i w:val="0"/>
          <w:iCs w:val="0"/>
          <w:caps w:val="0"/>
          <w:color w:val="E54C5E" w:themeColor="accent6"/>
          <w:spacing w:val="0"/>
          <w:sz w:val="28"/>
          <w:szCs w:val="28"/>
          <w:lang w:val="en-US" w:eastAsia="zh-CN"/>
          <w14:textFill>
            <w14:solidFill>
              <w14:schemeClr w14:val="accent6"/>
            </w14:solidFill>
          </w14:textFill>
        </w:rPr>
        <w:t>15、</w:t>
      </w:r>
      <w:r>
        <w:rPr>
          <w:rFonts w:hint="default" w:ascii="微软雅黑" w:hAnsi="微软雅黑" w:eastAsia="微软雅黑" w:cs="微软雅黑"/>
          <w:b/>
          <w:bCs/>
          <w:i w:val="0"/>
          <w:iCs w:val="0"/>
          <w:caps w:val="0"/>
          <w:color w:val="333333"/>
          <w:spacing w:val="0"/>
          <w:sz w:val="28"/>
          <w:szCs w:val="28"/>
          <w:lang w:val="en-US" w:eastAsia="zh-CN"/>
        </w:rPr>
        <w:t>水利工程建设项目竣工验收50个工作日1个工作日《水库大坝安全管理条例》（国务院令第77号，2018年修正）第十一条第二款：大坝竣工后，建设单位应当申请大坝主管部门组织验收。《水利工程建设项目验收管理规定》（水利部令第30号，2017年修正）第二十条</w:t>
      </w:r>
    </w:p>
    <w:p w14:paraId="55DB1F2C">
      <w:pPr>
        <w:numPr>
          <w:ilvl w:val="0"/>
          <w:numId w:val="7"/>
        </w:numPr>
        <w:rPr>
          <w:rFonts w:hint="default" w:ascii="微软雅黑" w:hAnsi="微软雅黑" w:eastAsia="微软雅黑" w:cs="微软雅黑"/>
          <w:b/>
          <w:bCs/>
          <w:i w:val="0"/>
          <w:iCs w:val="0"/>
          <w:caps w:val="0"/>
          <w:color w:val="333333"/>
          <w:spacing w:val="0"/>
          <w:sz w:val="28"/>
          <w:szCs w:val="28"/>
          <w:lang w:val="en-US" w:eastAsia="zh-CN"/>
        </w:rPr>
      </w:pPr>
      <w:r>
        <w:rPr>
          <w:rFonts w:hint="default" w:ascii="微软雅黑" w:hAnsi="微软雅黑" w:eastAsia="微软雅黑" w:cs="微软雅黑"/>
          <w:b/>
          <w:bCs/>
          <w:i w:val="0"/>
          <w:iCs w:val="0"/>
          <w:caps w:val="0"/>
          <w:color w:val="333333"/>
          <w:spacing w:val="0"/>
          <w:sz w:val="28"/>
          <w:szCs w:val="28"/>
          <w:lang w:val="en-US" w:eastAsia="zh-CN"/>
        </w:rPr>
        <w:t>竣工验收申请报告</w:t>
      </w:r>
    </w:p>
    <w:p w14:paraId="226F9C78">
      <w:pPr>
        <w:numPr>
          <w:ilvl w:val="0"/>
          <w:numId w:val="0"/>
        </w:numPr>
        <w:rPr>
          <w:rFonts w:hint="default" w:ascii="微软雅黑" w:hAnsi="微软雅黑" w:eastAsia="微软雅黑" w:cs="微软雅黑"/>
          <w:b/>
          <w:bCs/>
          <w:i w:val="0"/>
          <w:iCs w:val="0"/>
          <w:caps w:val="0"/>
          <w:color w:val="333333"/>
          <w:spacing w:val="0"/>
          <w:sz w:val="28"/>
          <w:szCs w:val="28"/>
          <w:lang w:val="en-US" w:eastAsia="zh-CN"/>
        </w:rPr>
      </w:pPr>
      <w:r>
        <w:rPr>
          <w:rFonts w:hint="eastAsia" w:ascii="微软雅黑" w:hAnsi="微软雅黑" w:eastAsia="微软雅黑" w:cs="微软雅黑"/>
          <w:b/>
          <w:bCs/>
          <w:i w:val="0"/>
          <w:iCs w:val="0"/>
          <w:caps w:val="0"/>
          <w:color w:val="E54C5E" w:themeColor="accent6"/>
          <w:spacing w:val="0"/>
          <w:sz w:val="28"/>
          <w:szCs w:val="28"/>
          <w:lang w:val="en-US" w:eastAsia="zh-CN"/>
          <w14:textFill>
            <w14:solidFill>
              <w14:schemeClr w14:val="accent6"/>
            </w14:solidFill>
          </w14:textFill>
        </w:rPr>
        <w:t>16</w:t>
      </w:r>
      <w:r>
        <w:rPr>
          <w:rFonts w:hint="eastAsia" w:ascii="微软雅黑" w:hAnsi="微软雅黑" w:eastAsia="微软雅黑" w:cs="微软雅黑"/>
          <w:b/>
          <w:bCs/>
          <w:i w:val="0"/>
          <w:iCs w:val="0"/>
          <w:caps w:val="0"/>
          <w:color w:val="333333"/>
          <w:spacing w:val="0"/>
          <w:sz w:val="28"/>
          <w:szCs w:val="28"/>
          <w:lang w:val="en-US" w:eastAsia="zh-CN"/>
        </w:rPr>
        <w:t>、</w:t>
      </w:r>
      <w:r>
        <w:rPr>
          <w:rFonts w:hint="default" w:ascii="微软雅黑" w:hAnsi="微软雅黑" w:eastAsia="微软雅黑" w:cs="微软雅黑"/>
          <w:b/>
          <w:bCs/>
          <w:i w:val="0"/>
          <w:iCs w:val="0"/>
          <w:caps w:val="0"/>
          <w:color w:val="333333"/>
          <w:spacing w:val="0"/>
          <w:sz w:val="28"/>
          <w:szCs w:val="28"/>
          <w:lang w:val="en-US" w:eastAsia="zh-CN"/>
        </w:rPr>
        <w:t>法人验收质量结论核备（分部工程）</w:t>
      </w:r>
      <w:r>
        <w:rPr>
          <w:rFonts w:hint="eastAsia" w:ascii="微软雅黑" w:hAnsi="微软雅黑" w:eastAsia="微软雅黑" w:cs="微软雅黑"/>
          <w:b/>
          <w:bCs/>
          <w:i w:val="0"/>
          <w:iCs w:val="0"/>
          <w:caps w:val="0"/>
          <w:color w:val="333333"/>
          <w:spacing w:val="0"/>
          <w:sz w:val="28"/>
          <w:szCs w:val="28"/>
          <w:lang w:val="en-US" w:eastAsia="zh-CN"/>
        </w:rPr>
        <w:t>20/1个工作日</w:t>
      </w:r>
      <w:r>
        <w:rPr>
          <w:rFonts w:hint="default" w:ascii="微软雅黑" w:hAnsi="微软雅黑" w:eastAsia="微软雅黑" w:cs="微软雅黑"/>
          <w:b/>
          <w:bCs/>
          <w:i w:val="0"/>
          <w:iCs w:val="0"/>
          <w:caps w:val="0"/>
          <w:color w:val="333333"/>
          <w:spacing w:val="0"/>
          <w:sz w:val="28"/>
          <w:szCs w:val="28"/>
          <w:lang w:val="en-US" w:eastAsia="zh-CN"/>
        </w:rPr>
        <w:t>1</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单元工程施工质量验收评定资料2</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分部工程质量检测资料3</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监理抽查资料4</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分部工程验收质量结论核定（核备）报送资料清单表5</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质量缺陷备案资料6</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验收申请报告7</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原材料、中间产品、混凝土（砂浆）试件等检验与评定资料8</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单元工程施工质量验收评定汇总表9</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分部工程质量评定表10</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设计变更资料11</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分部工程验收鉴定书12</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金属结构、启闭机、机电产品等检验及运行试验记录资料原件13</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质量事故资料</w:t>
      </w:r>
    </w:p>
    <w:p w14:paraId="4609179D">
      <w:pPr>
        <w:numPr>
          <w:ilvl w:val="0"/>
          <w:numId w:val="0"/>
        </w:numPr>
        <w:rPr>
          <w:rFonts w:hint="default" w:ascii="微软雅黑" w:hAnsi="微软雅黑" w:eastAsia="微软雅黑" w:cs="微软雅黑"/>
          <w:b/>
          <w:bCs/>
          <w:i w:val="0"/>
          <w:iCs w:val="0"/>
          <w:caps w:val="0"/>
          <w:color w:val="333333"/>
          <w:spacing w:val="0"/>
          <w:sz w:val="28"/>
          <w:szCs w:val="28"/>
          <w:lang w:val="en-US" w:eastAsia="zh-CN"/>
        </w:rPr>
      </w:pPr>
      <w:r>
        <w:rPr>
          <w:rFonts w:hint="eastAsia" w:ascii="微软雅黑" w:hAnsi="微软雅黑" w:eastAsia="微软雅黑" w:cs="微软雅黑"/>
          <w:b/>
          <w:bCs/>
          <w:i w:val="0"/>
          <w:iCs w:val="0"/>
          <w:caps w:val="0"/>
          <w:color w:val="E54C5E" w:themeColor="accent6"/>
          <w:spacing w:val="0"/>
          <w:sz w:val="28"/>
          <w:szCs w:val="28"/>
          <w:lang w:val="en-US" w:eastAsia="zh-CN"/>
          <w14:textFill>
            <w14:solidFill>
              <w14:schemeClr w14:val="accent6"/>
            </w14:solidFill>
          </w14:textFill>
        </w:rPr>
        <w:t>17</w:t>
      </w:r>
      <w:r>
        <w:rPr>
          <w:rFonts w:hint="eastAsia" w:ascii="微软雅黑" w:hAnsi="微软雅黑" w:eastAsia="微软雅黑" w:cs="微软雅黑"/>
          <w:b/>
          <w:bCs/>
          <w:i w:val="0"/>
          <w:iCs w:val="0"/>
          <w:caps w:val="0"/>
          <w:color w:val="333333"/>
          <w:spacing w:val="0"/>
          <w:sz w:val="28"/>
          <w:szCs w:val="28"/>
          <w:lang w:val="en-US" w:eastAsia="zh-CN"/>
        </w:rPr>
        <w:t>、</w:t>
      </w:r>
      <w:r>
        <w:rPr>
          <w:rFonts w:hint="default" w:ascii="微软雅黑" w:hAnsi="微软雅黑" w:eastAsia="微软雅黑" w:cs="微软雅黑"/>
          <w:b/>
          <w:bCs/>
          <w:i w:val="0"/>
          <w:iCs w:val="0"/>
          <w:caps w:val="0"/>
          <w:color w:val="333333"/>
          <w:spacing w:val="0"/>
          <w:sz w:val="28"/>
          <w:szCs w:val="28"/>
          <w:lang w:val="en-US" w:eastAsia="zh-CN"/>
        </w:rPr>
        <w:t>水利工程质量结论核备20个工作日6个工作日《水利工程质量管理规定》1</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竣工验收自查工作报告2</w:t>
      </w:r>
      <w:r>
        <w:rPr>
          <w:rFonts w:hint="default" w:ascii="微软雅黑" w:hAnsi="微软雅黑" w:eastAsia="微软雅黑" w:cs="微软雅黑"/>
          <w:b/>
          <w:bCs/>
          <w:i w:val="0"/>
          <w:iCs w:val="0"/>
          <w:caps w:val="0"/>
          <w:color w:val="333333"/>
          <w:spacing w:val="0"/>
          <w:sz w:val="28"/>
          <w:szCs w:val="28"/>
          <w:lang w:val="en-US" w:eastAsia="zh-CN"/>
        </w:rPr>
        <w:tab/>
      </w:r>
      <w:r>
        <w:rPr>
          <w:rFonts w:hint="default" w:ascii="微软雅黑" w:hAnsi="微软雅黑" w:eastAsia="微软雅黑" w:cs="微软雅黑"/>
          <w:b/>
          <w:bCs/>
          <w:i w:val="0"/>
          <w:iCs w:val="0"/>
          <w:caps w:val="0"/>
          <w:color w:val="333333"/>
          <w:spacing w:val="0"/>
          <w:sz w:val="28"/>
          <w:szCs w:val="28"/>
          <w:lang w:val="en-US" w:eastAsia="zh-CN"/>
        </w:rPr>
        <w:t>工程项目施工质量评定表</w:t>
      </w:r>
    </w:p>
    <w:p w14:paraId="06805B43">
      <w:pPr>
        <w:numPr>
          <w:ilvl w:val="0"/>
          <w:numId w:val="0"/>
        </w:numPr>
        <w:rPr>
          <w:rFonts w:hint="eastAsia" w:eastAsiaTheme="minorEastAsia"/>
          <w:sz w:val="28"/>
          <w:szCs w:val="28"/>
          <w:lang w:eastAsia="zh-CN"/>
        </w:rPr>
      </w:pPr>
      <w:r>
        <w:rPr>
          <w:sz w:val="28"/>
          <w:szCs w:val="28"/>
        </w:rPr>
        <w:drawing>
          <wp:inline distT="0" distB="0" distL="114300" distR="114300">
            <wp:extent cx="3886200" cy="3773170"/>
            <wp:effectExtent l="0" t="0" r="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86200" cy="3773170"/>
                    </a:xfrm>
                    <a:prstGeom prst="rect">
                      <a:avLst/>
                    </a:prstGeom>
                    <a:noFill/>
                    <a:ln>
                      <a:noFill/>
                    </a:ln>
                  </pic:spPr>
                </pic:pic>
              </a:graphicData>
            </a:graphic>
          </wp:inline>
        </w:drawing>
      </w:r>
      <w:r>
        <w:rPr>
          <w:sz w:val="28"/>
          <w:szCs w:val="28"/>
        </w:rPr>
        <w:drawing>
          <wp:inline distT="0" distB="0" distL="114300" distR="114300">
            <wp:extent cx="2931160" cy="34836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31160" cy="3483610"/>
                    </a:xfrm>
                    <a:prstGeom prst="rect">
                      <a:avLst/>
                    </a:prstGeom>
                    <a:noFill/>
                    <a:ln>
                      <a:noFill/>
                    </a:ln>
                  </pic:spPr>
                </pic:pic>
              </a:graphicData>
            </a:graphic>
          </wp:inline>
        </w:drawing>
      </w:r>
      <w:r>
        <w:rPr>
          <w:sz w:val="28"/>
          <w:szCs w:val="28"/>
        </w:rPr>
        <w:drawing>
          <wp:inline distT="0" distB="0" distL="114300" distR="114300">
            <wp:extent cx="2971800" cy="272097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971800" cy="2720975"/>
                    </a:xfrm>
                    <a:prstGeom prst="rect">
                      <a:avLst/>
                    </a:prstGeom>
                    <a:noFill/>
                    <a:ln>
                      <a:noFill/>
                    </a:ln>
                  </pic:spPr>
                </pic:pic>
              </a:graphicData>
            </a:graphic>
          </wp:inline>
        </w:drawing>
      </w:r>
      <w:r>
        <w:rPr>
          <w:sz w:val="28"/>
          <w:szCs w:val="28"/>
        </w:rPr>
        <w:drawing>
          <wp:inline distT="0" distB="0" distL="114300" distR="114300">
            <wp:extent cx="2849880" cy="2454275"/>
            <wp:effectExtent l="0" t="0" r="762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849880" cy="2454275"/>
                    </a:xfrm>
                    <a:prstGeom prst="rect">
                      <a:avLst/>
                    </a:prstGeom>
                    <a:noFill/>
                    <a:ln>
                      <a:noFill/>
                    </a:ln>
                  </pic:spPr>
                </pic:pic>
              </a:graphicData>
            </a:graphic>
          </wp:inline>
        </w:drawing>
      </w:r>
    </w:p>
    <w:p w14:paraId="28E2F225">
      <w:pPr>
        <w:numPr>
          <w:ilvl w:val="0"/>
          <w:numId w:val="0"/>
        </w:numPr>
        <w:rPr>
          <w:rFonts w:hint="eastAsia"/>
          <w:color w:val="E54C5E" w:themeColor="accent6"/>
          <w:sz w:val="36"/>
          <w:szCs w:val="36"/>
          <w:lang w:eastAsia="zh-CN"/>
          <w14:textFill>
            <w14:solidFill>
              <w14:schemeClr w14:val="accent6"/>
            </w14:solidFill>
          </w14:textFill>
        </w:rPr>
      </w:pPr>
      <w:r>
        <w:rPr>
          <w:rFonts w:hint="eastAsia"/>
          <w:color w:val="E54C5E" w:themeColor="accent6"/>
          <w:sz w:val="36"/>
          <w:szCs w:val="36"/>
          <w:lang w:eastAsia="zh-CN"/>
          <w14:textFill>
            <w14:solidFill>
              <w14:schemeClr w14:val="accent6"/>
            </w14:solidFill>
          </w14:textFill>
        </w:rPr>
        <w:t>中介服务</w:t>
      </w:r>
    </w:p>
    <w:p w14:paraId="4611DD2C">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一、</w:t>
      </w:r>
      <w:r>
        <w:rPr>
          <w:rFonts w:hint="default"/>
          <w:b/>
          <w:bCs/>
          <w:color w:val="000000" w:themeColor="text1"/>
          <w:sz w:val="28"/>
          <w:szCs w:val="28"/>
          <w:highlight w:val="none"/>
          <w:lang w:val="en-US" w:eastAsia="zh-CN"/>
          <w14:textFill>
            <w14:solidFill>
              <w14:schemeClr w14:val="tx1"/>
            </w14:solidFill>
          </w14:textFill>
        </w:rPr>
        <w:t>占用农业灌溉水源灌排工程设施补偿项目审批</w:t>
      </w:r>
    </w:p>
    <w:p w14:paraId="7FB126BB">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1、占用</w:t>
      </w:r>
      <w:r>
        <w:rPr>
          <w:rFonts w:hint="default"/>
          <w:b/>
          <w:bCs/>
          <w:color w:val="000000" w:themeColor="text1"/>
          <w:sz w:val="28"/>
          <w:szCs w:val="28"/>
          <w:highlight w:val="none"/>
          <w:lang w:val="en-US" w:eastAsia="zh-CN"/>
          <w14:textFill>
            <w14:solidFill>
              <w14:schemeClr w14:val="tx1"/>
            </w14:solidFill>
          </w14:textFill>
        </w:rPr>
        <w:t>农业灌溉水源灌排工程设施补偿项目</w:t>
      </w:r>
      <w:r>
        <w:rPr>
          <w:rFonts w:hint="eastAsia"/>
          <w:b/>
          <w:bCs/>
          <w:color w:val="000000" w:themeColor="text1"/>
          <w:sz w:val="28"/>
          <w:szCs w:val="28"/>
          <w:highlight w:val="none"/>
          <w:lang w:val="en-US" w:eastAsia="zh-CN"/>
          <w14:textFill>
            <w14:solidFill>
              <w14:schemeClr w14:val="tx1"/>
            </w14:solidFill>
          </w14:textFill>
        </w:rPr>
        <w:t>可行性研究报告</w:t>
      </w:r>
    </w:p>
    <w:p w14:paraId="1B586CEE">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2、占用</w:t>
      </w:r>
      <w:r>
        <w:rPr>
          <w:rFonts w:hint="default"/>
          <w:b/>
          <w:bCs/>
          <w:color w:val="000000" w:themeColor="text1"/>
          <w:sz w:val="28"/>
          <w:szCs w:val="28"/>
          <w:highlight w:val="none"/>
          <w:lang w:val="en-US" w:eastAsia="zh-CN"/>
          <w14:textFill>
            <w14:solidFill>
              <w14:schemeClr w14:val="tx1"/>
            </w14:solidFill>
          </w14:textFill>
        </w:rPr>
        <w:t>农业灌溉水源灌排工程设施补偿</w:t>
      </w:r>
      <w:r>
        <w:rPr>
          <w:rFonts w:hint="eastAsia"/>
          <w:b/>
          <w:bCs/>
          <w:color w:val="000000" w:themeColor="text1"/>
          <w:sz w:val="28"/>
          <w:szCs w:val="28"/>
          <w:highlight w:val="none"/>
          <w:lang w:val="en-US" w:eastAsia="zh-CN"/>
          <w14:textFill>
            <w14:solidFill>
              <w14:schemeClr w14:val="tx1"/>
            </w14:solidFill>
          </w14:textFill>
        </w:rPr>
        <w:t>方案</w:t>
      </w:r>
    </w:p>
    <w:p w14:paraId="76C5CCFD">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二、</w:t>
      </w:r>
      <w:r>
        <w:rPr>
          <w:rFonts w:hint="default"/>
          <w:b/>
          <w:bCs/>
          <w:color w:val="000000" w:themeColor="text1"/>
          <w:sz w:val="28"/>
          <w:szCs w:val="28"/>
          <w:highlight w:val="none"/>
          <w:lang w:val="en-US" w:eastAsia="zh-CN"/>
          <w14:textFill>
            <w14:solidFill>
              <w14:schemeClr w14:val="tx1"/>
            </w14:solidFill>
          </w14:textFill>
        </w:rPr>
        <w:t>生产建设项目水土保持方案审批</w:t>
      </w:r>
    </w:p>
    <w:p w14:paraId="4D39D5AD">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生产建设项目水土保持方案</w:t>
      </w:r>
    </w:p>
    <w:p w14:paraId="769332E8">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三、洪水影响评价审批（非防洪建设项目洪水影响评价报告审批2水工程规划同意书3河道管理范围内建设项目工程建设方案审批）</w:t>
      </w:r>
    </w:p>
    <w:p w14:paraId="703F2CD0">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1.洪水影响评价报告</w:t>
      </w:r>
    </w:p>
    <w:p w14:paraId="4192277B">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四、农村集体经济组织修建水库审批</w:t>
      </w:r>
    </w:p>
    <w:p w14:paraId="79A1C2C2">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项目初步设计报告及附件</w:t>
      </w:r>
    </w:p>
    <w:p w14:paraId="68B167E4">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五、</w:t>
      </w:r>
      <w:r>
        <w:rPr>
          <w:rFonts w:hint="default"/>
          <w:b/>
          <w:bCs/>
          <w:color w:val="000000" w:themeColor="text1"/>
          <w:sz w:val="28"/>
          <w:szCs w:val="28"/>
          <w:highlight w:val="none"/>
          <w:lang w:val="en-US" w:eastAsia="zh-CN"/>
          <w14:textFill>
            <w14:solidFill>
              <w14:schemeClr w14:val="tx1"/>
            </w14:solidFill>
          </w14:textFill>
        </w:rPr>
        <w:t>水利项目重大设计变更</w:t>
      </w:r>
    </w:p>
    <w:p w14:paraId="34FA3D73">
      <w:pPr>
        <w:numPr>
          <w:ilvl w:val="0"/>
          <w:numId w:val="0"/>
        </w:numPr>
        <w:rPr>
          <w:rFonts w:hint="default"/>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1.</w:t>
      </w:r>
      <w:r>
        <w:rPr>
          <w:rFonts w:hint="default"/>
          <w:b/>
          <w:bCs/>
          <w:color w:val="000000" w:themeColor="text1"/>
          <w:sz w:val="28"/>
          <w:szCs w:val="28"/>
          <w:highlight w:val="none"/>
          <w:lang w:val="en-US" w:eastAsia="zh-CN"/>
          <w14:textFill>
            <w14:solidFill>
              <w14:schemeClr w14:val="tx1"/>
            </w14:solidFill>
          </w14:textFill>
        </w:rPr>
        <w:t>项目重大设计变更报告及附件</w:t>
      </w:r>
    </w:p>
    <w:p w14:paraId="4D39392D">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六、</w:t>
      </w:r>
      <w:r>
        <w:rPr>
          <w:rFonts w:hint="default"/>
          <w:b/>
          <w:bCs/>
          <w:color w:val="000000" w:themeColor="text1"/>
          <w:sz w:val="28"/>
          <w:szCs w:val="28"/>
          <w:highlight w:val="none"/>
          <w:lang w:val="en-US" w:eastAsia="zh-CN"/>
          <w14:textFill>
            <w14:solidFill>
              <w14:schemeClr w14:val="tx1"/>
            </w14:solidFill>
          </w14:textFill>
        </w:rPr>
        <w:t>取水许可</w:t>
      </w:r>
      <w:r>
        <w:rPr>
          <w:rFonts w:hint="eastAsia"/>
          <w:b/>
          <w:bCs/>
          <w:color w:val="000000" w:themeColor="text1"/>
          <w:sz w:val="28"/>
          <w:szCs w:val="28"/>
          <w:highlight w:val="none"/>
          <w:lang w:val="en-US" w:eastAsia="zh-CN"/>
          <w14:textFill>
            <w14:solidFill>
              <w14:schemeClr w14:val="tx1"/>
            </w14:solidFill>
          </w14:textFill>
        </w:rPr>
        <w:t>1.水资源论证报告书</w:t>
      </w:r>
    </w:p>
    <w:p w14:paraId="1873F3FC">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七、河道管理范围内有关活动许可1.防洪评价报告</w:t>
      </w:r>
    </w:p>
    <w:p w14:paraId="67039627">
      <w:pPr>
        <w:numPr>
          <w:ilvl w:val="0"/>
          <w:numId w:val="0"/>
        </w:numPr>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八、</w:t>
      </w:r>
      <w:r>
        <w:rPr>
          <w:rFonts w:hint="default"/>
          <w:b/>
          <w:bCs/>
          <w:color w:val="000000" w:themeColor="text1"/>
          <w:sz w:val="28"/>
          <w:szCs w:val="28"/>
          <w:highlight w:val="yellow"/>
          <w:lang w:val="en-US" w:eastAsia="zh-CN"/>
          <w14:textFill>
            <w14:solidFill>
              <w14:schemeClr w14:val="tx1"/>
            </w14:solidFill>
          </w14:textFill>
        </w:rPr>
        <w:t>城市建设填堵水域、废除围堤审核</w:t>
      </w:r>
      <w:r>
        <w:rPr>
          <w:rFonts w:hint="eastAsia"/>
          <w:b/>
          <w:bCs/>
          <w:color w:val="000000" w:themeColor="text1"/>
          <w:sz w:val="28"/>
          <w:szCs w:val="28"/>
          <w:highlight w:val="yellow"/>
          <w:lang w:val="en-US" w:eastAsia="zh-CN"/>
          <w14:textFill>
            <w14:solidFill>
              <w14:schemeClr w14:val="tx1"/>
            </w14:solidFill>
          </w14:textFill>
        </w:rPr>
        <w:t>1、</w:t>
      </w:r>
      <w:r>
        <w:rPr>
          <w:rFonts w:hint="eastAsia"/>
          <w:b/>
          <w:bCs/>
          <w:color w:val="000000" w:themeColor="text1"/>
          <w:sz w:val="28"/>
          <w:szCs w:val="28"/>
          <w:highlight w:val="none"/>
          <w:lang w:val="en-US" w:eastAsia="zh-CN"/>
          <w14:textFill>
            <w14:solidFill>
              <w14:schemeClr w14:val="tx1"/>
            </w14:solidFill>
          </w14:textFill>
        </w:rPr>
        <w:t>防洪评价报告</w:t>
      </w:r>
    </w:p>
    <w:p w14:paraId="73798DDC">
      <w:pPr>
        <w:numPr>
          <w:ilvl w:val="0"/>
          <w:numId w:val="8"/>
        </w:numPr>
        <w:ind w:left="0" w:leftChars="0" w:firstLine="0" w:firstLineChars="0"/>
        <w:rPr>
          <w:rFonts w:hint="eastAsia"/>
          <w:b/>
          <w:bCs/>
          <w:color w:val="000000" w:themeColor="text1"/>
          <w:sz w:val="28"/>
          <w:szCs w:val="28"/>
          <w:highlight w:val="none"/>
          <w:lang w:val="en-US" w:eastAsia="zh-CN"/>
          <w14:textFill>
            <w14:solidFill>
              <w14:schemeClr w14:val="tx1"/>
            </w14:solidFill>
          </w14:textFill>
        </w:rPr>
      </w:pPr>
      <w:r>
        <w:rPr>
          <w:rFonts w:hint="default"/>
          <w:sz w:val="28"/>
          <w:szCs w:val="28"/>
          <w:lang w:val="en-US" w:eastAsia="zh-CN"/>
        </w:rPr>
        <w:t>在大坝管理和保护范围内修建码头、渔塘许可</w:t>
      </w:r>
      <w:r>
        <w:rPr>
          <w:rFonts w:hint="eastAsia"/>
          <w:b/>
          <w:bCs/>
          <w:color w:val="000000" w:themeColor="text1"/>
          <w:sz w:val="28"/>
          <w:szCs w:val="28"/>
          <w:highlight w:val="none"/>
          <w:lang w:val="en-US" w:eastAsia="zh-CN"/>
          <w14:textFill>
            <w14:solidFill>
              <w14:schemeClr w14:val="tx1"/>
            </w14:solidFill>
          </w14:textFill>
        </w:rPr>
        <w:t>1.防洪评价报告</w:t>
      </w:r>
    </w:p>
    <w:p w14:paraId="0694FD11">
      <w:pPr>
        <w:numPr>
          <w:ilvl w:val="0"/>
          <w:numId w:val="0"/>
        </w:numPr>
        <w:ind w:leftChars="0"/>
        <w:rPr>
          <w:rFonts w:hint="eastAsia"/>
          <w:b/>
          <w:bCs/>
          <w:color w:val="000000" w:themeColor="text1"/>
          <w:sz w:val="28"/>
          <w:szCs w:val="28"/>
          <w:highlight w:val="none"/>
          <w:lang w:val="en-US"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十、水利基建项目初步设计文件审批1、政府投资项目初步设计评审</w:t>
      </w:r>
    </w:p>
    <w:p w14:paraId="5D18BA97">
      <w:pPr>
        <w:numPr>
          <w:ilvl w:val="0"/>
          <w:numId w:val="0"/>
        </w:numPr>
        <w:rPr>
          <w:rFonts w:hint="default"/>
          <w:sz w:val="28"/>
          <w:szCs w:val="28"/>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79712"/>
    <w:multiLevelType w:val="singleLevel"/>
    <w:tmpl w:val="B3A79712"/>
    <w:lvl w:ilvl="0" w:tentative="0">
      <w:start w:val="1"/>
      <w:numFmt w:val="decimal"/>
      <w:lvlText w:val="%1)"/>
      <w:lvlJc w:val="left"/>
      <w:pPr>
        <w:tabs>
          <w:tab w:val="left" w:pos="312"/>
        </w:tabs>
      </w:pPr>
    </w:lvl>
  </w:abstractNum>
  <w:abstractNum w:abstractNumId="1">
    <w:nsid w:val="D7462873"/>
    <w:multiLevelType w:val="singleLevel"/>
    <w:tmpl w:val="D7462873"/>
    <w:lvl w:ilvl="0" w:tentative="0">
      <w:start w:val="1"/>
      <w:numFmt w:val="decimal"/>
      <w:lvlText w:val="%1"/>
      <w:lvlJc w:val="left"/>
    </w:lvl>
  </w:abstractNum>
  <w:abstractNum w:abstractNumId="2">
    <w:nsid w:val="ECD24206"/>
    <w:multiLevelType w:val="singleLevel"/>
    <w:tmpl w:val="ECD24206"/>
    <w:lvl w:ilvl="0" w:tentative="0">
      <w:start w:val="1"/>
      <w:numFmt w:val="decimal"/>
      <w:lvlText w:val="%1"/>
      <w:lvlJc w:val="left"/>
    </w:lvl>
  </w:abstractNum>
  <w:abstractNum w:abstractNumId="3">
    <w:nsid w:val="1311ECF1"/>
    <w:multiLevelType w:val="singleLevel"/>
    <w:tmpl w:val="1311ECF1"/>
    <w:lvl w:ilvl="0" w:tentative="0">
      <w:start w:val="1"/>
      <w:numFmt w:val="chineseCounting"/>
      <w:suff w:val="nothing"/>
      <w:lvlText w:val="%1、"/>
      <w:lvlJc w:val="left"/>
      <w:rPr>
        <w:rFonts w:hint="eastAsia"/>
      </w:rPr>
    </w:lvl>
  </w:abstractNum>
  <w:abstractNum w:abstractNumId="4">
    <w:nsid w:val="1FF1CB45"/>
    <w:multiLevelType w:val="singleLevel"/>
    <w:tmpl w:val="1FF1CB45"/>
    <w:lvl w:ilvl="0" w:tentative="0">
      <w:start w:val="1"/>
      <w:numFmt w:val="decimal"/>
      <w:lvlText w:val="%1"/>
      <w:lvlJc w:val="left"/>
    </w:lvl>
  </w:abstractNum>
  <w:abstractNum w:abstractNumId="5">
    <w:nsid w:val="2A4D60B0"/>
    <w:multiLevelType w:val="singleLevel"/>
    <w:tmpl w:val="2A4D60B0"/>
    <w:lvl w:ilvl="0" w:tentative="0">
      <w:start w:val="1"/>
      <w:numFmt w:val="decimal"/>
      <w:suff w:val="nothing"/>
      <w:lvlText w:val="（%1）"/>
      <w:lvlJc w:val="left"/>
    </w:lvl>
  </w:abstractNum>
  <w:abstractNum w:abstractNumId="6">
    <w:nsid w:val="7AB258CC"/>
    <w:multiLevelType w:val="singleLevel"/>
    <w:tmpl w:val="7AB258CC"/>
    <w:lvl w:ilvl="0" w:tentative="0">
      <w:start w:val="9"/>
      <w:numFmt w:val="chineseCounting"/>
      <w:suff w:val="nothing"/>
      <w:lvlText w:val="%1、"/>
      <w:lvlJc w:val="left"/>
      <w:rPr>
        <w:rFonts w:hint="eastAsia"/>
      </w:rPr>
    </w:lvl>
  </w:abstractNum>
  <w:abstractNum w:abstractNumId="7">
    <w:nsid w:val="7E5C5CBF"/>
    <w:multiLevelType w:val="singleLevel"/>
    <w:tmpl w:val="7E5C5CBF"/>
    <w:lvl w:ilvl="0" w:tentative="0">
      <w:start w:val="1"/>
      <w:numFmt w:val="decimal"/>
      <w:lvlText w:val="%1"/>
      <w:lvlJc w:val="left"/>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GRiMTQ2OTNhMmNkMjVjNjQ4YjMwZmE3ZGQyNmYifQ=="/>
  </w:docVars>
  <w:rsids>
    <w:rsidRoot w:val="11342E08"/>
    <w:rsid w:val="032518E7"/>
    <w:rsid w:val="0FCC2FB0"/>
    <w:rsid w:val="10EF2895"/>
    <w:rsid w:val="11342E08"/>
    <w:rsid w:val="286263B9"/>
    <w:rsid w:val="4F416F9B"/>
    <w:rsid w:val="51886B0E"/>
    <w:rsid w:val="586E42A4"/>
    <w:rsid w:val="59624AB2"/>
    <w:rsid w:val="64AE61D1"/>
    <w:rsid w:val="6821654E"/>
    <w:rsid w:val="79D649B0"/>
    <w:rsid w:val="7CB55BD6"/>
    <w:rsid w:val="7FB8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4748</Words>
  <Characters>4923</Characters>
  <Lines>0</Lines>
  <Paragraphs>0</Paragraphs>
  <TotalTime>4</TotalTime>
  <ScaleCrop>false</ScaleCrop>
  <LinksUpToDate>false</LinksUpToDate>
  <CharactersWithSpaces>5000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2024-05-27T00:13:00Z</dcterms:created>
  <dc:creator>郭</dc:creator>
  <cp:lastModifiedBy>郭</cp:lastModifiedBy>
  <cp:lastPrinted>2024-11-27T03:11:43Z</cp:lastPrinted>
  <dcterms:modified xsi:type="dcterms:W3CDTF">2024-11-27T03:13:04Z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A4E414966EC648C4840C6D8F0F513D3D_13</vt:lpwstr>
  </property>
</Properties>
</file>