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舞钢市传达学习2023年平顶山市水利工作会议精神</w:t>
      </w:r>
    </w:p>
    <w:bookmarkEnd w:id="0"/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2月14日，舞钢市水利局组织召开2023年水利工作会议，传达学习平顶山市水利工作会议精神。结合我市实际分析水利发展形势，安排部署2023年我市重点水利工作。会议由舞钢市水利局党组书记、局长崔盘营主持，水利局全体班子成员，局机关全体干部职工，二级单位负责人参加会议。</w:t>
      </w:r>
    </w:p>
    <w:p>
      <w:p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全市水利工作会议结束后，舞钢市水利局立即组织召开专题会议，传达学习全市水利工作会议精神特别是平顶山市水利局党组书记、局长赵庆民讲话精神。赵局长全面系统的对2022年全市水利工作开展情况进行了总结回顾，分析当前面临的形势与任务，系统安排了2023年重点工作。</w:t>
      </w:r>
    </w:p>
    <w:p>
      <w:pPr>
        <w:bidi w:val="0"/>
        <w:rPr>
          <w:sz w:val="32"/>
          <w:szCs w:val="32"/>
        </w:rPr>
      </w:pPr>
      <w:r>
        <w:rPr>
          <w:rFonts w:hint="eastAsia"/>
          <w:sz w:val="32"/>
          <w:szCs w:val="32"/>
        </w:rPr>
        <w:t>　　崔盘营指出：全市水利工作会议是在水利事业守底线、抓发展、促振兴的关键时期召开的一次十分重要的会议，既肯定了成绩，也指出了短板、明晰了思路，为当前及今后一个时期的舞钢水利工作提供了遵循。</w:t>
      </w:r>
    </w:p>
    <w:p>
      <w:pPr>
        <w:bidi w:val="0"/>
        <w:rPr>
          <w:sz w:val="32"/>
          <w:szCs w:val="32"/>
        </w:rPr>
      </w:pPr>
      <w:r>
        <w:rPr>
          <w:rFonts w:hint="eastAsia"/>
          <w:sz w:val="32"/>
          <w:szCs w:val="32"/>
        </w:rPr>
        <w:t>　　崔盘营要求：全体水利系统干部职工务必认真学习贯彻全市水利工作会议精神，对照会议部署明目标、列举措、求实效，团结奋进、攻坚克难，共同推进我市水利工作再上新水平。</w:t>
      </w:r>
    </w:p>
    <w:p>
      <w:pPr>
        <w:bidi w:val="0"/>
        <w:rPr>
          <w:sz w:val="32"/>
          <w:szCs w:val="32"/>
        </w:rPr>
      </w:pPr>
      <w:r>
        <w:rPr>
          <w:rFonts w:hint="eastAsia"/>
          <w:sz w:val="32"/>
          <w:szCs w:val="32"/>
        </w:rPr>
        <w:t>　　崔盘营强调：2023年水利系统干部职工要迅速形成“开局就是决战、起步就是冲刺”的奋进态势，认真践行习近平总书记治水重要论述精神，在市委市政府的坚强领导，在市水利局的大力支持下，加大实施“四大工程”、着力提升“四项能力”，守底线、强优势、谋发展，以非常之功抓好一季度“开门红”，奋力谱写舞钢水利高质量发展新篇章。</w:t>
      </w:r>
    </w:p>
    <w:p>
      <w:pPr>
        <w:bidi w:val="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NGZkYTQwMjUxM2JlYWZkNmZkOWIwNTNmNmFlNzkifQ=="/>
  </w:docVars>
  <w:rsids>
    <w:rsidRoot w:val="1CFA2C15"/>
    <w:rsid w:val="1CF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2023-02-15T07:43:00Z</dcterms:created>
  <dc:creator>Administrator</dc:creator>
  <cp:lastModifiedBy>Administrator</cp:lastModifiedBy>
  <dcterms:modified xsi:type="dcterms:W3CDTF">2023-02-15T07:45:36Z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899396BD35CA4638936947BD19EA716C</vt:lpwstr>
  </property>
</Properties>
</file>