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34" w:lineRule="exact"/>
        <w:ind w:left="0" w:right="0"/>
      </w:pPr>
    </w:p>
    <w:p>
      <w:pPr>
        <w:autoSpaceDE w:val="0"/>
        <w:autoSpaceDN w:val="0"/>
        <w:spacing w:before="0" w:after="0" w:line="240" w:lineRule="auto"/>
        <w:ind w:right="0"/>
        <w:jc w:val="center"/>
      </w:pPr>
      <w:r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  <w:t>舞钢市乡、镇（街道）</w:t>
      </w:r>
      <w:r>
        <w:rPr>
          <w:rFonts w:ascii="黑体" w:hAnsi="黑体" w:eastAsia="黑体" w:cs="黑体"/>
          <w:color w:val="000000"/>
          <w:sz w:val="48"/>
          <w:szCs w:val="48"/>
        </w:rPr>
        <w:t>义务教育领域基层政</w:t>
      </w:r>
      <w:r>
        <w:rPr>
          <w:rFonts w:ascii="黑体" w:hAnsi="黑体" w:eastAsia="黑体" w:cs="黑体"/>
          <w:color w:val="000000"/>
          <w:spacing w:val="-1"/>
          <w:sz w:val="48"/>
          <w:szCs w:val="48"/>
        </w:rPr>
        <w:t>务</w:t>
      </w:r>
      <w:r>
        <w:rPr>
          <w:rFonts w:ascii="黑体" w:hAnsi="黑体" w:eastAsia="黑体" w:cs="黑体"/>
          <w:color w:val="000000"/>
          <w:sz w:val="48"/>
          <w:szCs w:val="48"/>
        </w:rPr>
        <w:t>公开标准目</w:t>
      </w:r>
      <w:r>
        <w:rPr>
          <w:rFonts w:ascii="黑体" w:hAnsi="黑体" w:eastAsia="黑体" w:cs="黑体"/>
          <w:color w:val="000000"/>
          <w:spacing w:val="-1"/>
          <w:sz w:val="48"/>
          <w:szCs w:val="48"/>
        </w:rPr>
        <w:t>录</w:t>
      </w: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tbl>
      <w:tblPr>
        <w:tblStyle w:val="2"/>
        <w:tblW w:w="0" w:type="auto"/>
        <w:tblInd w:w="14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910"/>
        <w:gridCol w:w="1830"/>
        <w:gridCol w:w="2604"/>
        <w:gridCol w:w="2151"/>
        <w:gridCol w:w="831"/>
        <w:gridCol w:w="909"/>
        <w:gridCol w:w="1028"/>
        <w:gridCol w:w="468"/>
        <w:gridCol w:w="392"/>
        <w:gridCol w:w="396"/>
        <w:gridCol w:w="690"/>
        <w:gridCol w:w="471"/>
        <w:gridCol w:w="4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exact"/>
        </w:trPr>
        <w:tc>
          <w:tcPr>
            <w:tcW w:w="4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序</w:t>
            </w:r>
          </w:p>
          <w:p>
            <w:pPr>
              <w:autoSpaceDE w:val="0"/>
              <w:autoSpaceDN w:val="0"/>
              <w:spacing w:before="26" w:after="0" w:line="240" w:lineRule="auto"/>
              <w:ind w:left="87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号</w:t>
            </w:r>
          </w:p>
        </w:tc>
        <w:tc>
          <w:tcPr>
            <w:tcW w:w="27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20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6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851" w:right="861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内容</w:t>
            </w:r>
            <w:r>
              <w:rPr>
                <w:rFonts w:ascii="黑体" w:hAnsi="黑体" w:eastAsia="黑体" w:cs="黑体"/>
                <w:color w:val="000000"/>
                <w:spacing w:val="-6"/>
                <w:sz w:val="22"/>
                <w:szCs w:val="22"/>
              </w:rPr>
              <w:t>（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要</w:t>
            </w:r>
            <w:r>
              <w:rPr>
                <w:rFonts w:ascii="黑体" w:hAnsi="黑体" w:eastAsia="黑体" w:cs="黑体"/>
                <w:color w:val="000000"/>
                <w:spacing w:val="-6"/>
                <w:sz w:val="22"/>
                <w:szCs w:val="22"/>
              </w:rPr>
              <w:t>素）</w:t>
            </w:r>
          </w:p>
        </w:tc>
        <w:tc>
          <w:tcPr>
            <w:tcW w:w="215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2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2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依据</w:t>
            </w:r>
          </w:p>
        </w:tc>
        <w:tc>
          <w:tcPr>
            <w:tcW w:w="83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86" w:right="19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时限</w:t>
            </w:r>
          </w:p>
        </w:tc>
        <w:tc>
          <w:tcPr>
            <w:tcW w:w="9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7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224" w:right="233" w:firstLine="0"/>
            </w:pPr>
            <w:r>
              <w:rPr>
                <w:rFonts w:ascii="黑体" w:hAnsi="黑体" w:eastAsia="黑体" w:cs="黑体"/>
                <w:color w:val="000000"/>
                <w:spacing w:val="-9"/>
                <w:sz w:val="22"/>
                <w:szCs w:val="22"/>
              </w:rPr>
              <w:t>公开</w:t>
            </w: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主体</w:t>
            </w:r>
          </w:p>
        </w:tc>
        <w:tc>
          <w:tcPr>
            <w:tcW w:w="10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1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3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渠道</w:t>
            </w:r>
          </w:p>
          <w:p>
            <w:pPr>
              <w:autoSpaceDE w:val="0"/>
              <w:autoSpaceDN w:val="0"/>
              <w:spacing w:before="26" w:after="0" w:line="240" w:lineRule="auto"/>
              <w:ind w:left="395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和</w:t>
            </w:r>
          </w:p>
          <w:p>
            <w:pPr>
              <w:autoSpaceDE w:val="0"/>
              <w:autoSpaceDN w:val="0"/>
              <w:spacing w:before="25" w:after="0" w:line="240" w:lineRule="auto"/>
              <w:ind w:left="284" w:right="0" w:firstLine="0"/>
            </w:pP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载体</w:t>
            </w:r>
          </w:p>
        </w:tc>
        <w:tc>
          <w:tcPr>
            <w:tcW w:w="8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17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9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公开对</w:t>
            </w:r>
          </w:p>
          <w:p>
            <w:pPr>
              <w:autoSpaceDE w:val="0"/>
              <w:autoSpaceDN w:val="0"/>
              <w:spacing w:before="26" w:after="0" w:line="240" w:lineRule="auto"/>
              <w:ind w:left="310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象</w:t>
            </w:r>
          </w:p>
        </w:tc>
        <w:tc>
          <w:tcPr>
            <w:tcW w:w="10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93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公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开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方式</w:t>
            </w:r>
          </w:p>
        </w:tc>
        <w:tc>
          <w:tcPr>
            <w:tcW w:w="95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32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20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公开层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exact"/>
        </w:trPr>
        <w:tc>
          <w:tcPr>
            <w:tcW w:w="40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" w:right="0" w:firstLine="0"/>
            </w:pPr>
            <w:r>
              <w:rPr>
                <w:rFonts w:ascii="黑体" w:hAnsi="黑体" w:eastAsia="黑体" w:cs="黑体"/>
                <w:color w:val="000000"/>
                <w:spacing w:val="-4"/>
                <w:sz w:val="22"/>
                <w:szCs w:val="22"/>
              </w:rPr>
              <w:t>一级事</w:t>
            </w:r>
            <w:r>
              <w:rPr>
                <w:rFonts w:ascii="黑体" w:hAnsi="黑体" w:eastAsia="黑体" w:cs="黑体"/>
                <w:color w:val="000000"/>
                <w:spacing w:val="-5"/>
                <w:sz w:val="22"/>
                <w:szCs w:val="22"/>
              </w:rPr>
              <w:t>项</w:t>
            </w:r>
          </w:p>
        </w:tc>
        <w:tc>
          <w:tcPr>
            <w:tcW w:w="1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66" w:right="0" w:firstLine="0"/>
            </w:pP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二</w:t>
            </w:r>
            <w:r>
              <w:rPr>
                <w:rFonts w:ascii="黑体" w:hAnsi="黑体" w:eastAsia="黑体" w:cs="黑体"/>
                <w:color w:val="000000"/>
                <w:spacing w:val="-2"/>
                <w:sz w:val="22"/>
                <w:szCs w:val="22"/>
              </w:rPr>
              <w:t>级</w:t>
            </w:r>
            <w:r>
              <w:rPr>
                <w:rFonts w:ascii="黑体" w:hAnsi="黑体" w:eastAsia="黑体" w:cs="黑体"/>
                <w:color w:val="000000"/>
                <w:spacing w:val="-3"/>
                <w:sz w:val="22"/>
                <w:szCs w:val="22"/>
              </w:rPr>
              <w:t>事项</w:t>
            </w:r>
          </w:p>
        </w:tc>
        <w:tc>
          <w:tcPr>
            <w:tcW w:w="260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215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831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90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102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5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113" w:right="12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全社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会</w:t>
            </w:r>
          </w:p>
        </w:tc>
        <w:tc>
          <w:tcPr>
            <w:tcW w:w="3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9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61" w:lineRule="auto"/>
              <w:ind w:left="77" w:right="84" w:firstLine="0"/>
            </w:pPr>
            <w:r>
              <w:rPr>
                <w:rFonts w:ascii="黑体" w:hAnsi="黑体" w:eastAsia="黑体" w:cs="黑体"/>
                <w:color w:val="000000"/>
                <w:spacing w:val="-19"/>
                <w:sz w:val="22"/>
                <w:szCs w:val="22"/>
              </w:rPr>
              <w:t>特定群</w:t>
            </w:r>
            <w:r>
              <w:rPr>
                <w:rFonts w:ascii="黑体" w:hAnsi="黑体" w:eastAsia="黑体" w:cs="黑体"/>
                <w:color w:val="000000"/>
                <w:spacing w:val="-23"/>
                <w:sz w:val="22"/>
                <w:szCs w:val="22"/>
              </w:rPr>
              <w:t>体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1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7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主</w:t>
            </w:r>
          </w:p>
          <w:p>
            <w:pPr>
              <w:autoSpaceDE w:val="0"/>
              <w:autoSpaceDN w:val="0"/>
              <w:spacing w:before="26" w:after="0" w:line="240" w:lineRule="auto"/>
              <w:ind w:left="79" w:right="0" w:firstLine="0"/>
            </w:pPr>
            <w:r>
              <w:rPr>
                <w:rFonts w:ascii="黑体" w:hAnsi="黑体" w:eastAsia="黑体" w:cs="黑体"/>
                <w:color w:val="000000"/>
                <w:spacing w:val="-11"/>
                <w:sz w:val="22"/>
                <w:szCs w:val="22"/>
              </w:rPr>
              <w:t>动</w:t>
            </w:r>
          </w:p>
        </w:tc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4" w:right="0" w:firstLine="0"/>
            </w:pPr>
            <w:r>
              <w:rPr>
                <w:rFonts w:ascii="黑体" w:hAnsi="黑体" w:eastAsia="黑体" w:cs="黑体"/>
                <w:color w:val="000000"/>
                <w:spacing w:val="-6"/>
                <w:sz w:val="22"/>
                <w:szCs w:val="22"/>
              </w:rPr>
              <w:t>依申请</w:t>
            </w:r>
          </w:p>
        </w:tc>
        <w:tc>
          <w:tcPr>
            <w:tcW w:w="4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" w:right="0" w:firstLine="0"/>
            </w:pPr>
            <w:r>
              <w:rPr>
                <w:rFonts w:ascii="黑体" w:hAnsi="黑体" w:eastAsia="黑体" w:cs="黑体"/>
                <w:color w:val="000000"/>
                <w:spacing w:val="-8"/>
                <w:sz w:val="22"/>
                <w:szCs w:val="22"/>
              </w:rPr>
              <w:t>县级</w:t>
            </w:r>
          </w:p>
        </w:tc>
        <w:tc>
          <w:tcPr>
            <w:tcW w:w="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6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" w:right="0" w:firstLine="0"/>
            </w:pPr>
            <w:r>
              <w:rPr>
                <w:rFonts w:ascii="黑体" w:hAnsi="黑体" w:eastAsia="黑体" w:cs="黑体"/>
                <w:color w:val="000000"/>
                <w:spacing w:val="-8"/>
                <w:sz w:val="22"/>
                <w:szCs w:val="22"/>
              </w:rPr>
              <w:t>乡级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exact"/>
        </w:trPr>
        <w:tc>
          <w:tcPr>
            <w:tcW w:w="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63" w:lineRule="exact"/>
              <w:ind w:left="0" w:right="0"/>
            </w:pPr>
          </w:p>
          <w:p>
            <w:pPr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2"/>
                <w:sz w:val="22"/>
                <w:szCs w:val="22"/>
              </w:rPr>
              <w:t>1</w:t>
            </w:r>
          </w:p>
        </w:tc>
        <w:tc>
          <w:tcPr>
            <w:tcW w:w="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5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学生管理</w:t>
            </w:r>
          </w:p>
        </w:tc>
        <w:tc>
          <w:tcPr>
            <w:tcW w:w="1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义务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教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育学生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助政策</w:t>
            </w:r>
          </w:p>
        </w:tc>
        <w:tc>
          <w:tcPr>
            <w:tcW w:w="26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4" w:right="70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城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义务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教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育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“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两免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补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”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政策</w:t>
            </w:r>
          </w:p>
        </w:tc>
        <w:tc>
          <w:tcPr>
            <w:tcW w:w="2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1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7" w:lineRule="auto"/>
              <w:ind w:left="4" w:right="15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《中华人民共和国政府信</w:t>
            </w:r>
            <w:r>
              <w:rPr>
                <w:rFonts w:ascii="宋体" w:hAnsi="宋体" w:eastAsia="宋体" w:cs="宋体"/>
                <w:color w:val="000000"/>
                <w:spacing w:val="64"/>
                <w:sz w:val="18"/>
                <w:szCs w:val="18"/>
              </w:rPr>
              <w:t>息公开条例》</w:t>
            </w:r>
            <w:r>
              <w:rPr>
                <w:rFonts w:ascii="宋体" w:hAnsi="宋体" w:eastAsia="宋体" w:cs="宋体"/>
                <w:color w:val="000000"/>
                <w:spacing w:val="65"/>
                <w:sz w:val="18"/>
                <w:szCs w:val="18"/>
              </w:rPr>
              <w:t>《国务院关于</w:t>
            </w: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进一步完善城乡义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务教育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经费保障机制的通知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》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5" w:after="0" w:line="309" w:lineRule="auto"/>
              <w:ind w:left="6" w:right="5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信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息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形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成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或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者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变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之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color w:val="000000"/>
                <w:spacing w:val="-5"/>
                <w:sz w:val="18"/>
                <w:szCs w:val="18"/>
              </w:rPr>
              <w:t>起</w:t>
            </w:r>
            <w:r>
              <w:rPr>
                <w:rFonts w:ascii="宋体" w:hAnsi="宋体" w:eastAsia="宋体" w:cs="宋体"/>
                <w:spacing w:val="-4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20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日</w:t>
            </w: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内</w:t>
            </w:r>
          </w:p>
        </w:tc>
        <w:tc>
          <w:tcPr>
            <w:tcW w:w="9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33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5" w:right="15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县级</w:t>
            </w:r>
            <w:r>
              <w:rPr>
                <w:rFonts w:ascii="宋体" w:hAnsi="宋体" w:eastAsia="宋体" w:cs="宋体"/>
                <w:color w:val="000000"/>
                <w:spacing w:val="-9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乡</w:t>
            </w:r>
            <w:r>
              <w:rPr>
                <w:rFonts w:ascii="宋体" w:hAnsi="宋体" w:eastAsia="宋体" w:cs="宋体"/>
                <w:color w:val="000000"/>
                <w:spacing w:val="-9"/>
                <w:sz w:val="18"/>
                <w:szCs w:val="18"/>
              </w:rPr>
              <w:t>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教育部门</w:t>
            </w:r>
          </w:p>
        </w:tc>
        <w:tc>
          <w:tcPr>
            <w:tcW w:w="10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5" w:after="0" w:line="309" w:lineRule="auto"/>
              <w:ind w:left="6" w:right="23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府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网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站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■社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区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企事业单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村公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示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栏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电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子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屏）</w:t>
            </w:r>
          </w:p>
        </w:tc>
        <w:tc>
          <w:tcPr>
            <w:tcW w:w="4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135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3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135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9" w:lineRule="exact"/>
              <w:ind w:left="0" w:right="0"/>
            </w:pPr>
          </w:p>
          <w:p>
            <w:pPr>
              <w:spacing w:before="0" w:after="0" w:line="240" w:lineRule="auto"/>
              <w:ind w:left="134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3" w:hRule="exact"/>
        </w:trPr>
        <w:tc>
          <w:tcPr>
            <w:tcW w:w="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376" w:lineRule="exact"/>
              <w:ind w:left="0" w:right="0"/>
            </w:pPr>
          </w:p>
          <w:p>
            <w:pPr>
              <w:spacing w:before="0" w:after="0" w:line="240" w:lineRule="auto"/>
              <w:ind w:left="142" w:right="0" w:firstLine="0"/>
            </w:pPr>
            <w:r>
              <w:rPr>
                <w:rFonts w:ascii="黑体" w:hAnsi="黑体" w:eastAsia="黑体" w:cs="黑体"/>
                <w:color w:val="000000"/>
                <w:spacing w:val="-12"/>
                <w:sz w:val="22"/>
                <w:szCs w:val="22"/>
              </w:rPr>
              <w:t>2</w:t>
            </w:r>
          </w:p>
        </w:tc>
        <w:tc>
          <w:tcPr>
            <w:tcW w:w="9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85" w:right="0" w:firstLine="0"/>
            </w:pP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教师管理</w:t>
            </w:r>
          </w:p>
        </w:tc>
        <w:tc>
          <w:tcPr>
            <w:tcW w:w="1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365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教师职称评审</w:t>
            </w:r>
          </w:p>
        </w:tc>
        <w:tc>
          <w:tcPr>
            <w:tcW w:w="26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88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0" w:lineRule="auto"/>
              <w:ind w:left="4" w:right="69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策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、评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通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知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、学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校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拟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推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荐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选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名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单、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评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审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结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果、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最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终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结</w:t>
            </w: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果</w:t>
            </w:r>
          </w:p>
        </w:tc>
        <w:tc>
          <w:tcPr>
            <w:tcW w:w="2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356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25" w:lineRule="auto"/>
              <w:ind w:left="4" w:right="15" w:firstLine="0"/>
            </w:pP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《中华人民共和国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府信</w:t>
            </w:r>
            <w:r>
              <w:rPr>
                <w:rFonts w:ascii="宋体" w:hAnsi="宋体" w:eastAsia="宋体" w:cs="宋体"/>
                <w:color w:val="000000"/>
                <w:spacing w:val="-18"/>
                <w:sz w:val="18"/>
                <w:szCs w:val="18"/>
              </w:rPr>
              <w:t>息公开条例》</w:t>
            </w:r>
            <w:r>
              <w:rPr>
                <w:rFonts w:ascii="宋体" w:hAnsi="宋体" w:eastAsia="宋体" w:cs="宋体"/>
                <w:color w:val="000000"/>
                <w:spacing w:val="-19"/>
                <w:sz w:val="18"/>
                <w:szCs w:val="18"/>
              </w:rPr>
              <w:t>《人力资源社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会保障部教育部关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于印发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深化中小学教师职称制</w:t>
            </w:r>
            <w:r>
              <w:rPr>
                <w:rFonts w:ascii="宋体" w:hAnsi="宋体" w:eastAsia="宋体" w:cs="宋体"/>
                <w:color w:val="000000"/>
                <w:spacing w:val="1"/>
                <w:sz w:val="18"/>
                <w:szCs w:val="18"/>
              </w:rPr>
              <w:t>度</w:t>
            </w:r>
            <w:r>
              <w:rPr>
                <w:rFonts w:ascii="宋体" w:hAnsi="宋体" w:eastAsia="宋体" w:cs="宋体"/>
                <w:color w:val="000000"/>
                <w:spacing w:val="-1"/>
                <w:sz w:val="18"/>
                <w:szCs w:val="18"/>
              </w:rPr>
              <w:t>改革的指导意见的通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知》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4" w:after="0" w:line="314" w:lineRule="auto"/>
              <w:ind w:left="6" w:right="14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信息形成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变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更</w:t>
            </w:r>
            <w:r>
              <w:rPr>
                <w:rFonts w:ascii="宋体" w:hAnsi="宋体" w:eastAsia="宋体" w:cs="宋体"/>
                <w:color w:val="000000"/>
                <w:spacing w:val="-7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/>
                <w:color w:val="000000"/>
                <w:spacing w:val="-4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个工作日内，公示时间不少</w:t>
            </w: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于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11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-21"/>
                <w:sz w:val="18"/>
                <w:szCs w:val="18"/>
              </w:rPr>
              <w:t>个</w:t>
            </w:r>
            <w:r>
              <w:rPr>
                <w:rFonts w:ascii="宋体" w:hAnsi="宋体" w:eastAsia="宋体" w:cs="宋体"/>
                <w:color w:val="000000"/>
                <w:spacing w:val="-22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color w:val="000000"/>
                <w:spacing w:val="-6"/>
                <w:sz w:val="18"/>
                <w:szCs w:val="18"/>
              </w:rPr>
              <w:t>作日</w:t>
            </w:r>
          </w:p>
        </w:tc>
        <w:tc>
          <w:tcPr>
            <w:tcW w:w="9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4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319" w:lineRule="auto"/>
              <w:ind w:left="5" w:right="15" w:firstLine="0"/>
            </w:pP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县级</w:t>
            </w:r>
            <w:r>
              <w:rPr>
                <w:rFonts w:ascii="宋体" w:hAnsi="宋体" w:eastAsia="宋体" w:cs="宋体"/>
                <w:color w:val="000000"/>
                <w:spacing w:val="-9"/>
                <w:sz w:val="18"/>
                <w:szCs w:val="18"/>
              </w:rPr>
              <w:t>、</w:t>
            </w:r>
            <w:r>
              <w:rPr>
                <w:rFonts w:ascii="宋体" w:hAnsi="宋体" w:eastAsia="宋体" w:cs="宋体"/>
                <w:color w:val="000000"/>
                <w:spacing w:val="-8"/>
                <w:sz w:val="18"/>
                <w:szCs w:val="18"/>
              </w:rPr>
              <w:t>乡</w:t>
            </w:r>
            <w:r>
              <w:rPr>
                <w:rFonts w:ascii="宋体" w:hAnsi="宋体" w:eastAsia="宋体" w:cs="宋体"/>
                <w:color w:val="000000"/>
                <w:spacing w:val="-9"/>
                <w:sz w:val="18"/>
                <w:szCs w:val="18"/>
              </w:rPr>
              <w:t>级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教育部门</w:t>
            </w:r>
          </w:p>
        </w:tc>
        <w:tc>
          <w:tcPr>
            <w:tcW w:w="10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6" w:right="0" w:firstLine="0"/>
            </w:pP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■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政</w:t>
            </w:r>
            <w:r>
              <w:rPr>
                <w:rFonts w:ascii="宋体" w:hAnsi="宋体" w:eastAsia="宋体" w:cs="宋体"/>
                <w:color w:val="000000"/>
                <w:spacing w:val="-2"/>
                <w:sz w:val="18"/>
                <w:szCs w:val="18"/>
              </w:rPr>
              <w:t>府网</w:t>
            </w:r>
            <w:r>
              <w:rPr>
                <w:rFonts w:ascii="宋体" w:hAnsi="宋体" w:eastAsia="宋体" w:cs="宋体"/>
                <w:color w:val="000000"/>
                <w:spacing w:val="-3"/>
                <w:sz w:val="18"/>
                <w:szCs w:val="18"/>
              </w:rPr>
              <w:t>站</w:t>
            </w:r>
          </w:p>
        </w:tc>
        <w:tc>
          <w:tcPr>
            <w:tcW w:w="4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3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autoSpaceDE w:val="0"/>
              <w:autoSpaceDN w:val="0"/>
              <w:spacing w:before="0" w:after="0" w:line="240" w:lineRule="auto"/>
              <w:ind w:left="5" w:right="0" w:firstLine="0"/>
            </w:pPr>
            <w:r>
              <w:rPr>
                <w:rFonts w:ascii="宋体" w:hAnsi="宋体" w:eastAsia="宋体" w:cs="宋体"/>
                <w:color w:val="000000"/>
                <w:spacing w:val="-9"/>
                <w:sz w:val="18"/>
                <w:szCs w:val="18"/>
              </w:rPr>
              <w:t>教师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98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/>
        </w:tc>
        <w:tc>
          <w:tcPr>
            <w:tcW w:w="4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35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  <w:tc>
          <w:tcPr>
            <w:tcW w:w="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00" w:lineRule="exact"/>
              <w:ind w:left="0" w:right="0"/>
            </w:pPr>
          </w:p>
          <w:p>
            <w:pPr>
              <w:spacing w:before="0" w:after="0" w:line="240" w:lineRule="auto"/>
              <w:ind w:left="134" w:right="0" w:firstLine="0"/>
            </w:pPr>
            <w:r>
              <w:rPr>
                <w:rFonts w:ascii="宋体" w:hAnsi="宋体" w:eastAsia="宋体" w:cs="宋体"/>
                <w:color w:val="000000"/>
                <w:spacing w:val="-12"/>
                <w:sz w:val="18"/>
                <w:szCs w:val="18"/>
              </w:rPr>
              <w:t>√</w:t>
            </w:r>
          </w:p>
        </w:tc>
      </w:tr>
    </w:tbl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00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376" w:lineRule="exact"/>
        <w:ind w:left="0" w:right="0"/>
      </w:pPr>
    </w:p>
    <w:p>
      <w:pPr>
        <w:sectPr>
          <w:type w:val="continuous"/>
          <w:pgSz w:w="16838" w:h="11906"/>
          <w:pgMar w:top="0" w:right="0" w:bottom="0" w:left="0" w:header="0" w:footer="0" w:gutter="0"/>
        </w:sectPr>
      </w:pPr>
    </w:p>
    <w:p>
      <w:pPr>
        <w:spacing w:before="0" w:after="0" w:line="240" w:lineRule="auto"/>
        <w:ind w:left="7999" w:right="0" w:firstLine="0"/>
        <w:sectPr>
          <w:type w:val="continuous"/>
          <w:pgSz w:w="16838" w:h="11906"/>
          <w:pgMar w:top="0" w:right="0" w:bottom="0" w:left="0" w:header="0" w:footer="0" w:gutter="0"/>
        </w:sect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—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22546"/>
    <w:rsid w:val="6512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2023-05-17T01:36:00Z</dcterms:created>
  <dc:creator>lkkk</dc:creator>
  <cp:lastModifiedBy>lkkk</cp:lastModifiedBy>
  <dcterms:modified xsi:type="dcterms:W3CDTF">2023-05-17T01:40:08Z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