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240" w:lineRule="auto"/>
        <w:ind w:right="34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pacing w:val="-5"/>
          <w:sz w:val="44"/>
          <w:szCs w:val="44"/>
        </w:rPr>
        <w:t>申请设立劳务派遣公司</w:t>
      </w:r>
      <w:r>
        <w:rPr>
          <w:rFonts w:hint="eastAsia" w:ascii="宋体" w:hAnsi="宋体" w:eastAsia="宋体" w:cs="宋体"/>
          <w:spacing w:val="-5"/>
          <w:sz w:val="44"/>
          <w:szCs w:val="44"/>
          <w:lang w:eastAsia="zh-CN"/>
        </w:rPr>
        <w:t>办事指南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right="32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项目名称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申请设立劳务派遣公司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right="32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设立依据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1.中华人民共和国劳动合同法(2007年6月29日第十届全国人民代表大会常务委员会第28次会议通过,根据2012年12月28日《全国人民代表大会常务委员会关于修改〈中华人民共和国劳动合同法〉的决定》修订)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2.中华人民共和国劳动合同法实施条例(2008年9月18</w:t>
      </w:r>
      <w:bookmarkStart w:id="0" w:name="_GoBack"/>
      <w:bookmarkEnd w:id="0"/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,中华人民共和国国务院令第535号)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3.劳务派遣行政许可实施办法(2013年6月20日,人力资源社会保障部令第19号);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4.河南省劳务派遣行政许可工作指南(豫人社办〔2013〕75号)。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right="32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申报材料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1．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劳务派遣行政许可申请书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2．营业执照及公司章程；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3．法定代表人身份证明；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4．验资报告或财务审计报告（新注册成立公司提供验资报告，成立一年以上的公司提供财务审计报告，实缴资本不少于200万元）；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5．开展业务相适应的固定的经营场所房屋产权证（有偿使用经营场所提供房屋租赁协议和房屋租赁备案证明。经营场所一般应为商业用房，使用面积应达到120平方米）；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6.开展业务相适应的办公设施设备清单及信息管理系统截屏；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7．劳务派遣管理制度及协议、合同样本（管理制度应包括劳动合同、劳动报酬、社会保险、工作时间、休息休假、劳动纪律等与劳动者切身利益相关的规章制度；样本包括拟与用工单位签订的劳务派遣协议，拟与派遣劳动者签定的合同样本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宋体" w:hAnsi="宋体" w:eastAsia="宋体" w:cs="宋体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8．与开展业务相适应的经营管理人员名单（持有企业人力资源管理师或职业介绍资格证书人员需提供身份证、资格证书、与公司签订的劳动合同等）。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right="32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办理时限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许可机关应当自受理之日起15个工作日。（15个工作日内不能作出决定的，经本行政机关负责人批准，可延长10个工作日，并应当将延长期限的理由告知申请人）。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right="32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办理流程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申请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→受理→核查→决定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right="32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收费标准及依据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不收费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right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咨询电话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0375-8161186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520" w:lineRule="exact"/>
        <w:ind w:left="119" w:right="34" w:firstLine="620" w:firstLineChars="200"/>
        <w:jc w:val="right"/>
        <w:textAlignment w:val="auto"/>
        <w:rPr>
          <w:rFonts w:hint="default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监督电话0375-8122559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4C26"/>
    <w:rsid w:val="278A2D11"/>
    <w:rsid w:val="703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2021-12-01T08:18:00Z</dcterms:created>
  <dc:creator>爱吃松子的小松鼠</dc:creator>
  <cp:lastModifiedBy>古藤</cp:lastModifiedBy>
  <dcterms:modified xsi:type="dcterms:W3CDTF">2021-12-01T09:07:04Z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0470F635E59947FABE65FC96E31C7D8C</vt:lpwstr>
  </property>
</Properties>
</file>